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0C" w:rsidRDefault="00B56E2E">
      <w:pPr>
        <w:adjustRightInd w:val="0"/>
        <w:snapToGrid w:val="0"/>
        <w:spacing w:line="500" w:lineRule="exact"/>
        <w:rPr>
          <w:rFonts w:asciiTheme="majorEastAsia" w:eastAsiaTheme="majorEastAsia" w:hAnsiTheme="majorEastAsia" w:cs="宋体"/>
          <w:b/>
          <w:szCs w:val="21"/>
        </w:rPr>
      </w:pPr>
      <w:r>
        <w:rPr>
          <w:rFonts w:asciiTheme="majorEastAsia" w:eastAsiaTheme="majorEastAsia" w:hAnsiTheme="majorEastAsia" w:cs="宋体" w:hint="eastAsia"/>
          <w:b/>
          <w:szCs w:val="21"/>
        </w:rPr>
        <w:t>附件一</w:t>
      </w:r>
    </w:p>
    <w:p w:rsidR="0087500C" w:rsidRDefault="00B56E2E">
      <w:pPr>
        <w:adjustRightInd w:val="0"/>
        <w:snapToGrid w:val="0"/>
        <w:spacing w:line="560" w:lineRule="exact"/>
        <w:ind w:firstLineChars="175" w:firstLine="369"/>
        <w:jc w:val="center"/>
        <w:rPr>
          <w:rFonts w:asciiTheme="majorEastAsia" w:eastAsiaTheme="majorEastAsia" w:hAnsiTheme="majorEastAsia" w:cs="宋体"/>
          <w:b/>
          <w:szCs w:val="21"/>
        </w:rPr>
      </w:pPr>
      <w:r>
        <w:rPr>
          <w:rFonts w:asciiTheme="majorEastAsia" w:eastAsiaTheme="majorEastAsia" w:hAnsiTheme="majorEastAsia" w:cs="宋体" w:hint="eastAsia"/>
          <w:b/>
          <w:szCs w:val="21"/>
        </w:rPr>
        <w:t>资格证明材料承诺函</w:t>
      </w:r>
    </w:p>
    <w:p w:rsidR="0087500C" w:rsidRDefault="0087500C">
      <w:pPr>
        <w:adjustRightInd w:val="0"/>
        <w:snapToGrid w:val="0"/>
        <w:spacing w:line="560" w:lineRule="exact"/>
        <w:ind w:firstLineChars="175" w:firstLine="369"/>
        <w:jc w:val="center"/>
        <w:rPr>
          <w:rFonts w:asciiTheme="majorEastAsia" w:eastAsiaTheme="majorEastAsia" w:hAnsiTheme="majorEastAsia" w:cs="宋体"/>
          <w:b/>
          <w:szCs w:val="21"/>
        </w:rPr>
      </w:pPr>
    </w:p>
    <w:p w:rsidR="0087500C" w:rsidRDefault="00B56E2E">
      <w:pPr>
        <w:adjustRightInd w:val="0"/>
        <w:snapToGrid w:val="0"/>
        <w:spacing w:line="560" w:lineRule="exact"/>
        <w:ind w:firstLineChars="175"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（供应商名称）已认真阅读《中华人民共和国政府采购法》及《询价邀请公告》[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（项目名称），政府采购编号：</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相关内容，知悉供应商参加政府采购活动应当具备的条件。此次按《询价邀请公告》要求提交的供应商资格证明材料，已经认真核对和检查，全部内容真实、合法、准确和完整，我们对此负责，并愿承担由此引起的法律责任。</w:t>
      </w:r>
    </w:p>
    <w:p w:rsidR="0087500C" w:rsidRDefault="00B56E2E">
      <w:pPr>
        <w:adjustRightInd w:val="0"/>
        <w:snapToGrid w:val="0"/>
        <w:spacing w:line="560" w:lineRule="exact"/>
        <w:ind w:firstLineChars="175"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一、我方在此声明： </w:t>
      </w:r>
    </w:p>
    <w:p w:rsidR="0087500C" w:rsidRDefault="00B56E2E">
      <w:pPr>
        <w:adjustRightInd w:val="0"/>
        <w:snapToGrid w:val="0"/>
        <w:spacing w:line="560" w:lineRule="exact"/>
        <w:ind w:firstLineChars="175"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（一）我方与采购人或采购代理机构不存在隶属关系或者其他利害关系。</w:t>
      </w:r>
    </w:p>
    <w:p w:rsidR="0087500C" w:rsidRDefault="00B56E2E">
      <w:pPr>
        <w:adjustRightInd w:val="0"/>
        <w:snapToGrid w:val="0"/>
        <w:spacing w:line="560" w:lineRule="exact"/>
        <w:ind w:firstLineChars="175"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（二）我方与参加本项目的其他供应商不存在控股、关联关系，或者与其</w:t>
      </w:r>
      <w:proofErr w:type="gramStart"/>
      <w:r>
        <w:rPr>
          <w:rFonts w:asciiTheme="minorEastAsia" w:eastAsiaTheme="minorEastAsia" w:hAnsiTheme="minorEastAsia" w:cstheme="minorEastAsia" w:hint="eastAsia"/>
          <w:sz w:val="24"/>
        </w:rPr>
        <w:t>他供应商法定</w:t>
      </w:r>
      <w:proofErr w:type="gramEnd"/>
      <w:r>
        <w:rPr>
          <w:rFonts w:asciiTheme="minorEastAsia" w:eastAsiaTheme="minorEastAsia" w:hAnsiTheme="minorEastAsia" w:cstheme="minorEastAsia" w:hint="eastAsia"/>
          <w:sz w:val="24"/>
        </w:rPr>
        <w:t>代表人（或者负责人）为同一人。</w:t>
      </w:r>
    </w:p>
    <w:p w:rsidR="0087500C" w:rsidRDefault="00B56E2E">
      <w:pPr>
        <w:adjustRightInd w:val="0"/>
        <w:snapToGrid w:val="0"/>
        <w:spacing w:line="560" w:lineRule="exact"/>
        <w:ind w:firstLineChars="175"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（三）我方未为本项目前期准备提供设计或咨询服务。</w:t>
      </w:r>
    </w:p>
    <w:p w:rsidR="0087500C" w:rsidRDefault="00B56E2E">
      <w:pPr>
        <w:adjustRightInd w:val="0"/>
        <w:snapToGrid w:val="0"/>
        <w:spacing w:line="560" w:lineRule="exact"/>
        <w:ind w:firstLineChars="175"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二、我方承诺（承诺期：成立三年以上的，为提交响应文件截止时间前三年内；成立不足三年的，为实际时间）：</w:t>
      </w:r>
    </w:p>
    <w:p w:rsidR="0087500C" w:rsidRDefault="00B56E2E">
      <w:pPr>
        <w:adjustRightInd w:val="0"/>
        <w:snapToGrid w:val="0"/>
        <w:spacing w:line="560" w:lineRule="exact"/>
        <w:ind w:firstLineChars="175"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（一）我方依法缴纳了各项税费及各项社会保障资金，没有偷税、漏税及欠缴行为。</w:t>
      </w:r>
    </w:p>
    <w:p w:rsidR="0087500C" w:rsidRDefault="00B56E2E">
      <w:pPr>
        <w:adjustRightInd w:val="0"/>
        <w:snapToGrid w:val="0"/>
        <w:spacing w:line="560" w:lineRule="exact"/>
        <w:ind w:firstLineChars="175"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（二）我方在经营活动中没有存在下列重大违法记录：</w:t>
      </w:r>
    </w:p>
    <w:p w:rsidR="0087500C" w:rsidRDefault="00B56E2E">
      <w:pPr>
        <w:adjustRightInd w:val="0"/>
        <w:snapToGrid w:val="0"/>
        <w:spacing w:line="560" w:lineRule="exact"/>
        <w:ind w:firstLineChars="175"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1、受到刑事处罚；</w:t>
      </w:r>
    </w:p>
    <w:p w:rsidR="0087500C" w:rsidRDefault="00B56E2E">
      <w:pPr>
        <w:adjustRightInd w:val="0"/>
        <w:snapToGrid w:val="0"/>
        <w:spacing w:line="560" w:lineRule="exact"/>
        <w:ind w:firstLineChars="175"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2、受到三万元以上的罚款、责令停产停业、在一至三年内禁止参加政府采购活动、暂扣或者吊销许可证、暂扣或者吊销执照的行政处罚。</w:t>
      </w:r>
    </w:p>
    <w:p w:rsidR="0087500C" w:rsidRDefault="00B56E2E">
      <w:pPr>
        <w:adjustRightInd w:val="0"/>
        <w:snapToGrid w:val="0"/>
        <w:spacing w:line="560" w:lineRule="exact"/>
        <w:ind w:firstLineChars="175"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3、被人民法院纳入失信被执行人名单。</w:t>
      </w:r>
    </w:p>
    <w:p w:rsidR="0087500C" w:rsidRDefault="00B56E2E">
      <w:pPr>
        <w:adjustRightInd w:val="0"/>
        <w:snapToGrid w:val="0"/>
        <w:spacing w:line="560" w:lineRule="exact"/>
        <w:ind w:firstLineChars="1500" w:firstLine="3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供应商名称（盖单位章）：</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w:t>
      </w:r>
    </w:p>
    <w:p w:rsidR="0087500C" w:rsidRDefault="00B56E2E">
      <w:pPr>
        <w:adjustRightInd w:val="0"/>
        <w:snapToGrid w:val="0"/>
        <w:spacing w:line="560" w:lineRule="exact"/>
        <w:ind w:firstLineChars="1500" w:firstLine="3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法定代表人（签字）：</w:t>
      </w:r>
      <w:r>
        <w:rPr>
          <w:rFonts w:asciiTheme="minorEastAsia" w:eastAsiaTheme="minorEastAsia" w:hAnsiTheme="minorEastAsia" w:cstheme="minorEastAsia" w:hint="eastAsia"/>
          <w:sz w:val="24"/>
          <w:u w:val="single"/>
        </w:rPr>
        <w:t xml:space="preserve">              </w:t>
      </w:r>
    </w:p>
    <w:p w:rsidR="0087500C" w:rsidRDefault="00B56E2E">
      <w:pPr>
        <w:adjustRightInd w:val="0"/>
        <w:snapToGrid w:val="0"/>
        <w:spacing w:line="560" w:lineRule="exact"/>
        <w:ind w:firstLineChars="1500" w:firstLine="3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日    期：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月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日</w:t>
      </w:r>
    </w:p>
    <w:p w:rsidR="0087500C" w:rsidRDefault="00B56E2E">
      <w:pPr>
        <w:adjustRightInd w:val="0"/>
        <w:snapToGrid w:val="0"/>
        <w:spacing w:line="360" w:lineRule="auto"/>
        <w:ind w:right="24"/>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ab/>
      </w:r>
      <w:r>
        <w:rPr>
          <w:rFonts w:asciiTheme="minorEastAsia" w:eastAsiaTheme="minorEastAsia" w:hAnsiTheme="minorEastAsia" w:cstheme="minorEastAsia" w:hint="eastAsia"/>
          <w:b/>
          <w:sz w:val="24"/>
        </w:rPr>
        <w:t>法定代表人身份证明</w:t>
      </w:r>
    </w:p>
    <w:p w:rsidR="0087500C" w:rsidRDefault="00B56E2E">
      <w:pPr>
        <w:tabs>
          <w:tab w:val="left" w:pos="930"/>
        </w:tabs>
        <w:snapToGrid w:val="0"/>
        <w:spacing w:line="48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b/>
      </w:r>
    </w:p>
    <w:p w:rsidR="0087500C" w:rsidRDefault="00B56E2E">
      <w:pPr>
        <w:autoSpaceDE w:val="0"/>
        <w:autoSpaceDN w:val="0"/>
        <w:adjustRightInd w:val="0"/>
        <w:snapToGrid w:val="0"/>
        <w:spacing w:beforeLines="50" w:before="156" w:line="360"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sz w:val="24"/>
        </w:rPr>
        <w:t>供应商</w:t>
      </w:r>
      <w:r>
        <w:rPr>
          <w:rFonts w:asciiTheme="minorEastAsia" w:eastAsiaTheme="minorEastAsia" w:hAnsiTheme="minorEastAsia" w:cstheme="minorEastAsia" w:hint="eastAsia"/>
          <w:kern w:val="0"/>
          <w:sz w:val="24"/>
        </w:rPr>
        <w:t>名称：</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rPr>
        <w:t xml:space="preserve"> </w:t>
      </w:r>
    </w:p>
    <w:p w:rsidR="0087500C" w:rsidRDefault="00B56E2E">
      <w:pPr>
        <w:autoSpaceDE w:val="0"/>
        <w:autoSpaceDN w:val="0"/>
        <w:adjustRightInd w:val="0"/>
        <w:snapToGrid w:val="0"/>
        <w:spacing w:beforeLines="50" w:before="156" w:line="360"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注册号：</w:t>
      </w:r>
      <w:r>
        <w:rPr>
          <w:rFonts w:asciiTheme="minorEastAsia" w:eastAsiaTheme="minorEastAsia" w:hAnsiTheme="minorEastAsia" w:cstheme="minorEastAsia" w:hint="eastAsia"/>
          <w:kern w:val="0"/>
          <w:sz w:val="24"/>
          <w:u w:val="single"/>
        </w:rPr>
        <w:t xml:space="preserve">                  </w:t>
      </w:r>
    </w:p>
    <w:p w:rsidR="0087500C" w:rsidRDefault="00B56E2E">
      <w:pPr>
        <w:autoSpaceDE w:val="0"/>
        <w:autoSpaceDN w:val="0"/>
        <w:adjustRightInd w:val="0"/>
        <w:snapToGrid w:val="0"/>
        <w:spacing w:beforeLines="50" w:before="156" w:line="360"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注册地址：</w:t>
      </w:r>
      <w:r>
        <w:rPr>
          <w:rFonts w:asciiTheme="minorEastAsia" w:eastAsiaTheme="minorEastAsia" w:hAnsiTheme="minorEastAsia" w:cstheme="minorEastAsia" w:hint="eastAsia"/>
          <w:kern w:val="0"/>
          <w:sz w:val="24"/>
          <w:u w:val="single"/>
        </w:rPr>
        <w:t xml:space="preserve">                                    </w:t>
      </w:r>
    </w:p>
    <w:p w:rsidR="0087500C" w:rsidRDefault="00B56E2E">
      <w:pPr>
        <w:autoSpaceDE w:val="0"/>
        <w:autoSpaceDN w:val="0"/>
        <w:adjustRightInd w:val="0"/>
        <w:snapToGrid w:val="0"/>
        <w:spacing w:beforeLines="50" w:before="156" w:line="360"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成立时间： </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rPr>
        <w:t xml:space="preserve">年 </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rPr>
        <w:t>月</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rPr>
        <w:t xml:space="preserve"> 日</w:t>
      </w:r>
    </w:p>
    <w:p w:rsidR="0087500C" w:rsidRDefault="00B56E2E">
      <w:pPr>
        <w:autoSpaceDE w:val="0"/>
        <w:autoSpaceDN w:val="0"/>
        <w:adjustRightInd w:val="0"/>
        <w:snapToGrid w:val="0"/>
        <w:spacing w:beforeLines="50" w:before="156" w:line="360" w:lineRule="auto"/>
        <w:jc w:val="left"/>
        <w:rPr>
          <w:rFonts w:asciiTheme="minorEastAsia" w:eastAsiaTheme="minorEastAsia" w:hAnsiTheme="minorEastAsia" w:cstheme="minorEastAsia"/>
          <w:kern w:val="0"/>
          <w:sz w:val="24"/>
          <w:u w:val="single"/>
        </w:rPr>
      </w:pPr>
      <w:r>
        <w:rPr>
          <w:rFonts w:asciiTheme="minorEastAsia" w:eastAsiaTheme="minorEastAsia" w:hAnsiTheme="minorEastAsia" w:cstheme="minorEastAsia" w:hint="eastAsia"/>
          <w:kern w:val="0"/>
          <w:sz w:val="24"/>
        </w:rPr>
        <w:t>经营期限：</w:t>
      </w:r>
      <w:r>
        <w:rPr>
          <w:rFonts w:asciiTheme="minorEastAsia" w:eastAsiaTheme="minorEastAsia" w:hAnsiTheme="minorEastAsia" w:cstheme="minorEastAsia" w:hint="eastAsia"/>
          <w:kern w:val="0"/>
          <w:sz w:val="24"/>
          <w:u w:val="single"/>
        </w:rPr>
        <w:t xml:space="preserve">                  </w:t>
      </w:r>
    </w:p>
    <w:p w:rsidR="0087500C" w:rsidRDefault="00B56E2E">
      <w:pPr>
        <w:autoSpaceDE w:val="0"/>
        <w:autoSpaceDN w:val="0"/>
        <w:adjustRightInd w:val="0"/>
        <w:snapToGrid w:val="0"/>
        <w:spacing w:beforeLines="50" w:before="156" w:line="360" w:lineRule="auto"/>
        <w:jc w:val="left"/>
        <w:rPr>
          <w:rFonts w:asciiTheme="minorEastAsia" w:eastAsiaTheme="minorEastAsia" w:hAnsiTheme="minorEastAsia" w:cstheme="minorEastAsia"/>
          <w:kern w:val="0"/>
          <w:sz w:val="24"/>
          <w:u w:val="single"/>
        </w:rPr>
      </w:pPr>
      <w:r>
        <w:rPr>
          <w:rFonts w:asciiTheme="minorEastAsia" w:eastAsiaTheme="minorEastAsia" w:hAnsiTheme="minorEastAsia" w:cstheme="minorEastAsia" w:hint="eastAsia"/>
          <w:kern w:val="0"/>
          <w:sz w:val="24"/>
        </w:rPr>
        <w:t>经营范围：主营：</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rPr>
        <w:t xml:space="preserve"> ；兼营：</w:t>
      </w:r>
      <w:r>
        <w:rPr>
          <w:rFonts w:asciiTheme="minorEastAsia" w:eastAsiaTheme="minorEastAsia" w:hAnsiTheme="minorEastAsia" w:cstheme="minorEastAsia" w:hint="eastAsia"/>
          <w:kern w:val="0"/>
          <w:sz w:val="24"/>
          <w:u w:val="single"/>
        </w:rPr>
        <w:t xml:space="preserve">              </w:t>
      </w:r>
    </w:p>
    <w:p w:rsidR="0087500C" w:rsidRDefault="00B56E2E">
      <w:pPr>
        <w:autoSpaceDE w:val="0"/>
        <w:autoSpaceDN w:val="0"/>
        <w:adjustRightInd w:val="0"/>
        <w:snapToGrid w:val="0"/>
        <w:spacing w:beforeLines="50" w:before="156" w:line="360"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姓名：</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rPr>
        <w:t xml:space="preserve"> 性别：</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rPr>
        <w:t xml:space="preserve"> 年龄：</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rPr>
        <w:t xml:space="preserve"> 系</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sz w:val="24"/>
        </w:rPr>
        <w:t>供应商</w:t>
      </w:r>
      <w:r>
        <w:rPr>
          <w:rFonts w:asciiTheme="minorEastAsia" w:eastAsiaTheme="minorEastAsia" w:hAnsiTheme="minorEastAsia" w:cstheme="minorEastAsia" w:hint="eastAsia"/>
          <w:kern w:val="0"/>
          <w:sz w:val="24"/>
        </w:rPr>
        <w:t>名称）的法定代表人。</w:t>
      </w:r>
    </w:p>
    <w:p w:rsidR="0087500C" w:rsidRDefault="00B56E2E">
      <w:pPr>
        <w:autoSpaceDE w:val="0"/>
        <w:autoSpaceDN w:val="0"/>
        <w:adjustRightInd w:val="0"/>
        <w:snapToGrid w:val="0"/>
        <w:spacing w:beforeLines="50" w:before="156" w:line="360"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特此证明。</w:t>
      </w:r>
    </w:p>
    <w:p w:rsidR="0087500C" w:rsidRDefault="00B56E2E">
      <w:pPr>
        <w:autoSpaceDE w:val="0"/>
        <w:autoSpaceDN w:val="0"/>
        <w:adjustRightInd w:val="0"/>
        <w:snapToGrid w:val="0"/>
        <w:spacing w:beforeLines="50" w:before="156" w:line="360"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sz w:val="24"/>
        </w:rPr>
        <w:t>附：法定代表人身份证复印件</w:t>
      </w:r>
    </w:p>
    <w:p w:rsidR="0087500C" w:rsidRDefault="0087500C">
      <w:pPr>
        <w:snapToGrid w:val="0"/>
        <w:spacing w:line="480" w:lineRule="auto"/>
        <w:rPr>
          <w:rFonts w:asciiTheme="minorEastAsia" w:eastAsiaTheme="minorEastAsia" w:hAnsiTheme="minorEastAsia" w:cstheme="minorEastAsia"/>
          <w:sz w:val="24"/>
        </w:rPr>
      </w:pPr>
    </w:p>
    <w:p w:rsidR="0087500C" w:rsidRDefault="0087500C">
      <w:pPr>
        <w:snapToGrid w:val="0"/>
        <w:rPr>
          <w:rFonts w:asciiTheme="minorEastAsia" w:eastAsiaTheme="minorEastAsia" w:hAnsiTheme="minorEastAsia" w:cstheme="minorEastAsia"/>
          <w:sz w:val="24"/>
        </w:rPr>
      </w:pPr>
    </w:p>
    <w:p w:rsidR="0087500C" w:rsidRDefault="0087500C">
      <w:pPr>
        <w:snapToGrid w:val="0"/>
        <w:rPr>
          <w:rFonts w:asciiTheme="minorEastAsia" w:eastAsiaTheme="minorEastAsia" w:hAnsiTheme="minorEastAsia" w:cstheme="minorEastAsia"/>
          <w:sz w:val="24"/>
        </w:rPr>
      </w:pPr>
    </w:p>
    <w:p w:rsidR="0087500C" w:rsidRDefault="0087500C">
      <w:pPr>
        <w:snapToGrid w:val="0"/>
        <w:rPr>
          <w:rFonts w:asciiTheme="minorEastAsia" w:eastAsiaTheme="minorEastAsia" w:hAnsiTheme="minorEastAsia" w:cstheme="minorEastAsia"/>
          <w:sz w:val="24"/>
        </w:rPr>
      </w:pPr>
    </w:p>
    <w:p w:rsidR="0087500C" w:rsidRDefault="0087500C">
      <w:pPr>
        <w:snapToGrid w:val="0"/>
        <w:rPr>
          <w:rFonts w:asciiTheme="minorEastAsia" w:eastAsiaTheme="minorEastAsia" w:hAnsiTheme="minorEastAsia" w:cstheme="minorEastAsia"/>
          <w:sz w:val="24"/>
        </w:rPr>
      </w:pPr>
    </w:p>
    <w:p w:rsidR="0087500C" w:rsidRDefault="0087500C">
      <w:pPr>
        <w:adjustRightInd w:val="0"/>
        <w:snapToGrid w:val="0"/>
        <w:spacing w:line="360" w:lineRule="auto"/>
        <w:rPr>
          <w:rFonts w:asciiTheme="minorEastAsia" w:eastAsiaTheme="minorEastAsia" w:hAnsiTheme="minorEastAsia" w:cstheme="minorEastAsia"/>
          <w:sz w:val="24"/>
        </w:rPr>
      </w:pPr>
    </w:p>
    <w:p w:rsidR="0087500C" w:rsidRDefault="00B56E2E">
      <w:pPr>
        <w:adjustRightInd w:val="0"/>
        <w:snapToGrid w:val="0"/>
        <w:spacing w:line="360" w:lineRule="auto"/>
        <w:ind w:righ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供应商名称（盖单位章）：</w:t>
      </w:r>
    </w:p>
    <w:p w:rsidR="0087500C" w:rsidRDefault="00B56E2E">
      <w:pPr>
        <w:adjustRightInd w:val="0"/>
        <w:snapToGrid w:val="0"/>
        <w:spacing w:line="360" w:lineRule="auto"/>
        <w:ind w:righ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日      </w:t>
      </w:r>
    </w:p>
    <w:p w:rsidR="0087500C" w:rsidRDefault="0087500C">
      <w:pPr>
        <w:adjustRightInd w:val="0"/>
        <w:snapToGrid w:val="0"/>
        <w:spacing w:beforeLines="50" w:before="156" w:line="360" w:lineRule="auto"/>
        <w:rPr>
          <w:rFonts w:asciiTheme="minorEastAsia" w:eastAsiaTheme="minorEastAsia" w:hAnsiTheme="minorEastAsia" w:cstheme="minorEastAsia"/>
          <w:sz w:val="24"/>
        </w:rPr>
      </w:pPr>
    </w:p>
    <w:p w:rsidR="0087500C" w:rsidRDefault="0087500C">
      <w:pPr>
        <w:adjustRightInd w:val="0"/>
        <w:snapToGrid w:val="0"/>
        <w:spacing w:beforeLines="50" w:before="156" w:line="360" w:lineRule="auto"/>
        <w:rPr>
          <w:rFonts w:asciiTheme="minorEastAsia" w:eastAsiaTheme="minorEastAsia" w:hAnsiTheme="minorEastAsia" w:cstheme="minorEastAsia"/>
          <w:sz w:val="24"/>
        </w:rPr>
      </w:pPr>
    </w:p>
    <w:p w:rsidR="0087500C" w:rsidRDefault="0087500C">
      <w:pPr>
        <w:adjustRightInd w:val="0"/>
        <w:snapToGrid w:val="0"/>
        <w:spacing w:beforeLines="50" w:before="156" w:line="360" w:lineRule="auto"/>
        <w:rPr>
          <w:rFonts w:asciiTheme="minorEastAsia" w:eastAsiaTheme="minorEastAsia" w:hAnsiTheme="minorEastAsia" w:cstheme="minorEastAsia"/>
          <w:sz w:val="24"/>
        </w:rPr>
      </w:pPr>
    </w:p>
    <w:p w:rsidR="0087500C" w:rsidRDefault="0087500C">
      <w:pPr>
        <w:adjustRightInd w:val="0"/>
        <w:snapToGrid w:val="0"/>
        <w:spacing w:beforeLines="50" w:before="156" w:line="360" w:lineRule="auto"/>
        <w:rPr>
          <w:rFonts w:asciiTheme="minorEastAsia" w:eastAsiaTheme="minorEastAsia" w:hAnsiTheme="minorEastAsia" w:cstheme="minorEastAsia"/>
          <w:sz w:val="24"/>
        </w:rPr>
      </w:pPr>
    </w:p>
    <w:p w:rsidR="0087500C" w:rsidRDefault="0087500C">
      <w:pPr>
        <w:adjustRightInd w:val="0"/>
        <w:snapToGrid w:val="0"/>
        <w:spacing w:line="360" w:lineRule="auto"/>
        <w:ind w:right="24"/>
        <w:rPr>
          <w:rFonts w:asciiTheme="minorEastAsia" w:eastAsiaTheme="minorEastAsia" w:hAnsiTheme="minorEastAsia" w:cstheme="minorEastAsia"/>
          <w:bCs/>
          <w:sz w:val="24"/>
        </w:rPr>
      </w:pPr>
    </w:p>
    <w:p w:rsidR="0087500C" w:rsidRDefault="0087500C">
      <w:pPr>
        <w:adjustRightInd w:val="0"/>
        <w:snapToGrid w:val="0"/>
        <w:spacing w:line="360" w:lineRule="auto"/>
        <w:ind w:right="24"/>
        <w:rPr>
          <w:rFonts w:asciiTheme="minorEastAsia" w:eastAsiaTheme="minorEastAsia" w:hAnsiTheme="minorEastAsia" w:cstheme="minorEastAsia"/>
          <w:bCs/>
          <w:sz w:val="24"/>
        </w:rPr>
      </w:pPr>
    </w:p>
    <w:p w:rsidR="0087500C" w:rsidRDefault="0087500C">
      <w:pPr>
        <w:adjustRightInd w:val="0"/>
        <w:snapToGrid w:val="0"/>
        <w:spacing w:line="360" w:lineRule="auto"/>
        <w:ind w:right="24"/>
        <w:jc w:val="center"/>
        <w:rPr>
          <w:rFonts w:asciiTheme="minorEastAsia" w:eastAsiaTheme="minorEastAsia" w:hAnsiTheme="minorEastAsia" w:cstheme="minorEastAsia"/>
          <w:b/>
          <w:sz w:val="24"/>
        </w:rPr>
      </w:pPr>
    </w:p>
    <w:p w:rsidR="0087500C" w:rsidRDefault="0087500C">
      <w:pPr>
        <w:adjustRightInd w:val="0"/>
        <w:snapToGrid w:val="0"/>
        <w:spacing w:line="360" w:lineRule="auto"/>
        <w:ind w:right="24"/>
        <w:jc w:val="center"/>
        <w:rPr>
          <w:rFonts w:asciiTheme="minorEastAsia" w:eastAsiaTheme="minorEastAsia" w:hAnsiTheme="minorEastAsia" w:cstheme="minorEastAsia"/>
          <w:b/>
          <w:sz w:val="24"/>
        </w:rPr>
      </w:pPr>
    </w:p>
    <w:p w:rsidR="0087500C" w:rsidRDefault="00B56E2E">
      <w:pPr>
        <w:adjustRightInd w:val="0"/>
        <w:snapToGrid w:val="0"/>
        <w:spacing w:line="360" w:lineRule="auto"/>
        <w:ind w:right="24" w:firstLineChars="800" w:firstLine="1928"/>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法定代表人授权委托书</w:t>
      </w:r>
    </w:p>
    <w:p w:rsidR="0087500C" w:rsidRDefault="0087500C">
      <w:pPr>
        <w:adjustRightInd w:val="0"/>
        <w:snapToGrid w:val="0"/>
        <w:spacing w:line="360" w:lineRule="auto"/>
        <w:jc w:val="center"/>
        <w:rPr>
          <w:rFonts w:asciiTheme="minorEastAsia" w:eastAsiaTheme="minorEastAsia" w:hAnsiTheme="minorEastAsia" w:cstheme="minorEastAsia"/>
          <w:b/>
          <w:sz w:val="24"/>
        </w:rPr>
      </w:pPr>
    </w:p>
    <w:p w:rsidR="0087500C" w:rsidRDefault="00B56E2E">
      <w:pPr>
        <w:autoSpaceDE w:val="0"/>
        <w:autoSpaceDN w:val="0"/>
        <w:adjustRightInd w:val="0"/>
        <w:snapToGrid w:val="0"/>
        <w:spacing w:beforeLines="50" w:before="156" w:line="360" w:lineRule="auto"/>
        <w:ind w:firstLineChars="200" w:firstLine="480"/>
        <w:jc w:val="left"/>
        <w:rPr>
          <w:rFonts w:asciiTheme="minorEastAsia" w:eastAsiaTheme="minorEastAsia" w:hAnsiTheme="minorEastAsia" w:cstheme="minorEastAsia"/>
          <w:kern w:val="0"/>
          <w:sz w:val="24"/>
          <w:u w:val="single"/>
        </w:rPr>
      </w:pPr>
      <w:r>
        <w:rPr>
          <w:rFonts w:asciiTheme="minorEastAsia" w:eastAsiaTheme="minorEastAsia" w:hAnsiTheme="minorEastAsia" w:cstheme="minorEastAsia" w:hint="eastAsia"/>
          <w:kern w:val="0"/>
          <w:sz w:val="24"/>
        </w:rPr>
        <w:t>本人</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rPr>
        <w:t>（姓名、职务）系</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sz w:val="24"/>
        </w:rPr>
        <w:t>供应商</w:t>
      </w:r>
      <w:r>
        <w:rPr>
          <w:rFonts w:asciiTheme="minorEastAsia" w:eastAsiaTheme="minorEastAsia" w:hAnsiTheme="minorEastAsia" w:cstheme="minorEastAsia" w:hint="eastAsia"/>
          <w:kern w:val="0"/>
          <w:sz w:val="24"/>
        </w:rPr>
        <w:t>名称）的法定代表人，现授权</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rPr>
        <w:t>（姓名、职务）为我方代理人。代理人根据授权，以我方名义：提交参加</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rPr>
        <w:t>（项目名称、</w:t>
      </w:r>
      <w:r>
        <w:rPr>
          <w:rFonts w:asciiTheme="minorEastAsia" w:eastAsiaTheme="minorEastAsia" w:hAnsiTheme="minorEastAsia" w:cstheme="minorEastAsia" w:hint="eastAsia"/>
          <w:sz w:val="24"/>
        </w:rPr>
        <w:t>政府</w:t>
      </w:r>
      <w:r>
        <w:rPr>
          <w:rFonts w:asciiTheme="minorEastAsia" w:eastAsiaTheme="minorEastAsia" w:hAnsiTheme="minorEastAsia" w:cstheme="minorEastAsia" w:hint="eastAsia"/>
          <w:kern w:val="0"/>
          <w:sz w:val="24"/>
        </w:rPr>
        <w:t>采购编号）采购活动的资格证明材料和处理有关事宜，其法律后果由我方承担。</w:t>
      </w:r>
    </w:p>
    <w:p w:rsidR="0087500C" w:rsidRDefault="00B56E2E">
      <w:pPr>
        <w:autoSpaceDE w:val="0"/>
        <w:autoSpaceDN w:val="0"/>
        <w:adjustRightInd w:val="0"/>
        <w:snapToGrid w:val="0"/>
        <w:spacing w:beforeLines="50" w:before="156" w:line="360" w:lineRule="auto"/>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委托期限：</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rPr>
        <w:t xml:space="preserve"> 。</w:t>
      </w:r>
    </w:p>
    <w:p w:rsidR="0087500C" w:rsidRDefault="00B56E2E">
      <w:pPr>
        <w:spacing w:line="360" w:lineRule="auto"/>
        <w:ind w:firstLine="435"/>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代理人无转委托权。</w:t>
      </w:r>
    </w:p>
    <w:p w:rsidR="0087500C" w:rsidRDefault="00B56E2E">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本授权书于</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日签字生效，特此声明。</w:t>
      </w:r>
    </w:p>
    <w:p w:rsidR="0087500C" w:rsidRDefault="00B56E2E">
      <w:pPr>
        <w:adjustRightInd w:val="0"/>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附：委托代理人身份证复印件及法定代表人身份证明原件</w:t>
      </w:r>
    </w:p>
    <w:p w:rsidR="0087500C" w:rsidRDefault="0087500C">
      <w:pPr>
        <w:adjustRightInd w:val="0"/>
        <w:snapToGrid w:val="0"/>
        <w:spacing w:line="360" w:lineRule="auto"/>
        <w:ind w:right="420"/>
        <w:rPr>
          <w:rFonts w:asciiTheme="minorEastAsia" w:eastAsiaTheme="minorEastAsia" w:hAnsiTheme="minorEastAsia" w:cstheme="minorEastAsia"/>
          <w:sz w:val="24"/>
        </w:rPr>
      </w:pPr>
    </w:p>
    <w:p w:rsidR="0087500C" w:rsidRDefault="0087500C">
      <w:pPr>
        <w:adjustRightInd w:val="0"/>
        <w:snapToGrid w:val="0"/>
        <w:spacing w:line="360" w:lineRule="auto"/>
        <w:ind w:right="420"/>
        <w:rPr>
          <w:rFonts w:asciiTheme="minorEastAsia" w:eastAsiaTheme="minorEastAsia" w:hAnsiTheme="minorEastAsia" w:cstheme="minorEastAsia"/>
          <w:sz w:val="24"/>
        </w:rPr>
      </w:pPr>
    </w:p>
    <w:p w:rsidR="0087500C" w:rsidRDefault="0087500C">
      <w:pPr>
        <w:adjustRightInd w:val="0"/>
        <w:snapToGrid w:val="0"/>
        <w:spacing w:line="360" w:lineRule="auto"/>
        <w:ind w:right="420"/>
        <w:rPr>
          <w:rFonts w:asciiTheme="minorEastAsia" w:eastAsiaTheme="minorEastAsia" w:hAnsiTheme="minorEastAsia" w:cstheme="minorEastAsia"/>
          <w:sz w:val="24"/>
        </w:rPr>
      </w:pPr>
    </w:p>
    <w:p w:rsidR="0087500C" w:rsidRDefault="0087500C">
      <w:pPr>
        <w:adjustRightInd w:val="0"/>
        <w:snapToGrid w:val="0"/>
        <w:spacing w:line="360" w:lineRule="auto"/>
        <w:ind w:right="420"/>
        <w:rPr>
          <w:rFonts w:asciiTheme="minorEastAsia" w:eastAsiaTheme="minorEastAsia" w:hAnsiTheme="minorEastAsia" w:cstheme="minorEastAsia"/>
          <w:sz w:val="24"/>
        </w:rPr>
      </w:pPr>
    </w:p>
    <w:p w:rsidR="0087500C" w:rsidRDefault="0087500C">
      <w:pPr>
        <w:adjustRightInd w:val="0"/>
        <w:snapToGrid w:val="0"/>
        <w:spacing w:line="360" w:lineRule="auto"/>
        <w:ind w:right="420"/>
        <w:rPr>
          <w:rFonts w:asciiTheme="minorEastAsia" w:eastAsiaTheme="minorEastAsia" w:hAnsiTheme="minorEastAsia" w:cstheme="minorEastAsia"/>
          <w:sz w:val="24"/>
        </w:rPr>
      </w:pPr>
    </w:p>
    <w:p w:rsidR="0087500C" w:rsidRDefault="0087500C">
      <w:pPr>
        <w:adjustRightInd w:val="0"/>
        <w:snapToGrid w:val="0"/>
        <w:spacing w:line="360" w:lineRule="auto"/>
        <w:ind w:right="420"/>
        <w:rPr>
          <w:rFonts w:asciiTheme="minorEastAsia" w:eastAsiaTheme="minorEastAsia" w:hAnsiTheme="minorEastAsia" w:cstheme="minorEastAsia"/>
          <w:sz w:val="24"/>
        </w:rPr>
      </w:pPr>
    </w:p>
    <w:p w:rsidR="0087500C" w:rsidRDefault="0087500C">
      <w:pPr>
        <w:adjustRightInd w:val="0"/>
        <w:snapToGrid w:val="0"/>
        <w:spacing w:line="360" w:lineRule="auto"/>
        <w:ind w:right="420"/>
        <w:rPr>
          <w:rFonts w:asciiTheme="minorEastAsia" w:eastAsiaTheme="minorEastAsia" w:hAnsiTheme="minorEastAsia" w:cstheme="minorEastAsia"/>
          <w:sz w:val="24"/>
        </w:rPr>
      </w:pPr>
    </w:p>
    <w:p w:rsidR="0087500C" w:rsidRDefault="00B56E2E">
      <w:pPr>
        <w:adjustRightInd w:val="0"/>
        <w:snapToGrid w:val="0"/>
        <w:spacing w:line="360" w:lineRule="auto"/>
        <w:ind w:righ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供应商名称（盖单位章）：</w:t>
      </w:r>
    </w:p>
    <w:p w:rsidR="0087500C" w:rsidRDefault="00B56E2E">
      <w:pPr>
        <w:adjustRightInd w:val="0"/>
        <w:snapToGrid w:val="0"/>
        <w:spacing w:line="360" w:lineRule="auto"/>
        <w:ind w:righ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法定代表人（签字）：</w:t>
      </w:r>
      <w:r>
        <w:rPr>
          <w:rFonts w:asciiTheme="minorEastAsia" w:eastAsiaTheme="minorEastAsia" w:hAnsiTheme="minorEastAsia" w:cstheme="minorEastAsia" w:hint="eastAsia"/>
          <w:sz w:val="24"/>
          <w:u w:val="single"/>
        </w:rPr>
        <w:t xml:space="preserve">               </w:t>
      </w:r>
    </w:p>
    <w:p w:rsidR="0087500C" w:rsidRDefault="00B56E2E">
      <w:pPr>
        <w:adjustRightInd w:val="0"/>
        <w:snapToGrid w:val="0"/>
        <w:spacing w:line="360" w:lineRule="auto"/>
        <w:ind w:righ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委托代理人（签字）：</w:t>
      </w:r>
      <w:r>
        <w:rPr>
          <w:rFonts w:asciiTheme="minorEastAsia" w:eastAsiaTheme="minorEastAsia" w:hAnsiTheme="minorEastAsia" w:cstheme="minorEastAsia" w:hint="eastAsia"/>
          <w:sz w:val="24"/>
          <w:u w:val="single"/>
        </w:rPr>
        <w:t xml:space="preserve">                     </w:t>
      </w:r>
    </w:p>
    <w:p w:rsidR="0087500C" w:rsidRDefault="00B56E2E">
      <w:pPr>
        <w:adjustRightInd w:val="0"/>
        <w:snapToGrid w:val="0"/>
        <w:spacing w:line="360" w:lineRule="auto"/>
        <w:ind w:right="24"/>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日</w:t>
      </w:r>
    </w:p>
    <w:p w:rsidR="0087500C" w:rsidRDefault="0087500C">
      <w:pPr>
        <w:adjustRightInd w:val="0"/>
        <w:snapToGrid w:val="0"/>
        <w:spacing w:beforeLines="50" w:before="156" w:line="360" w:lineRule="auto"/>
        <w:rPr>
          <w:rFonts w:asciiTheme="minorEastAsia" w:eastAsiaTheme="minorEastAsia" w:hAnsiTheme="minorEastAsia" w:cstheme="minorEastAsia"/>
          <w:b/>
          <w:color w:val="000000"/>
          <w:sz w:val="24"/>
        </w:rPr>
      </w:pPr>
    </w:p>
    <w:p w:rsidR="0087500C" w:rsidRDefault="0087500C">
      <w:pPr>
        <w:adjustRightInd w:val="0"/>
        <w:snapToGrid w:val="0"/>
        <w:spacing w:beforeLines="50" w:before="156" w:line="360" w:lineRule="auto"/>
        <w:rPr>
          <w:rFonts w:asciiTheme="minorEastAsia" w:eastAsiaTheme="minorEastAsia" w:hAnsiTheme="minorEastAsia" w:cstheme="minorEastAsia"/>
          <w:b/>
          <w:color w:val="000000"/>
          <w:sz w:val="24"/>
        </w:rPr>
      </w:pPr>
    </w:p>
    <w:p w:rsidR="0087500C" w:rsidRDefault="0087500C">
      <w:pPr>
        <w:adjustRightInd w:val="0"/>
        <w:snapToGrid w:val="0"/>
        <w:spacing w:beforeLines="50" w:before="156" w:line="360" w:lineRule="auto"/>
        <w:rPr>
          <w:rFonts w:asciiTheme="minorEastAsia" w:eastAsiaTheme="minorEastAsia" w:hAnsiTheme="minorEastAsia" w:cstheme="minorEastAsia"/>
          <w:b/>
          <w:color w:val="000000"/>
          <w:sz w:val="24"/>
        </w:rPr>
      </w:pPr>
    </w:p>
    <w:p w:rsidR="0087500C" w:rsidRDefault="0087500C">
      <w:pPr>
        <w:adjustRightInd w:val="0"/>
        <w:snapToGrid w:val="0"/>
        <w:spacing w:beforeLines="50" w:before="156" w:line="360" w:lineRule="auto"/>
        <w:rPr>
          <w:rFonts w:asciiTheme="minorEastAsia" w:eastAsiaTheme="minorEastAsia" w:hAnsiTheme="minorEastAsia" w:cstheme="minorEastAsia"/>
          <w:b/>
          <w:color w:val="000000"/>
          <w:sz w:val="24"/>
        </w:rPr>
      </w:pPr>
    </w:p>
    <w:p w:rsidR="0087500C" w:rsidRDefault="00B56E2E">
      <w:pPr>
        <w:adjustRightInd w:val="0"/>
        <w:snapToGrid w:val="0"/>
        <w:spacing w:beforeLines="50" w:before="156" w:line="360" w:lineRule="auto"/>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lastRenderedPageBreak/>
        <w:t>附件二</w:t>
      </w:r>
    </w:p>
    <w:p w:rsidR="0087500C" w:rsidRDefault="00B56E2E">
      <w:pPr>
        <w:pStyle w:val="a6"/>
        <w:snapToGrid w:val="0"/>
        <w:spacing w:after="120"/>
        <w:ind w:leftChars="50" w:left="105"/>
        <w:jc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rPr>
        <w:t>政府采购合同专用条款</w:t>
      </w:r>
    </w:p>
    <w:p w:rsidR="0087500C" w:rsidRDefault="0087500C">
      <w:pPr>
        <w:pStyle w:val="a6"/>
        <w:snapToGrid w:val="0"/>
        <w:spacing w:after="120"/>
        <w:ind w:leftChars="50" w:left="105"/>
        <w:rPr>
          <w:rFonts w:asciiTheme="minorEastAsia" w:eastAsiaTheme="minorEastAsia" w:hAnsiTheme="minorEastAsia" w:cstheme="minorEastAsia"/>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819"/>
        <w:gridCol w:w="5580"/>
      </w:tblGrid>
      <w:tr w:rsidR="0087500C">
        <w:trPr>
          <w:trHeight w:val="597"/>
        </w:trPr>
        <w:tc>
          <w:tcPr>
            <w:tcW w:w="1709" w:type="dxa"/>
            <w:tcBorders>
              <w:top w:val="single" w:sz="4" w:space="0" w:color="auto"/>
              <w:left w:val="single" w:sz="4" w:space="0" w:color="auto"/>
              <w:bottom w:val="single" w:sz="4" w:space="0" w:color="auto"/>
              <w:right w:val="single" w:sz="4" w:space="0" w:color="auto"/>
            </w:tcBorders>
            <w:vAlign w:val="center"/>
          </w:tcPr>
          <w:p w:rsidR="0087500C" w:rsidRDefault="00B56E2E">
            <w:pPr>
              <w:pStyle w:val="a6"/>
              <w:snapToGrid w:val="0"/>
              <w:spacing w:after="120"/>
              <w:jc w:val="center"/>
              <w:rPr>
                <w:rFonts w:asciiTheme="minorEastAsia" w:eastAsiaTheme="minorEastAsia" w:hAnsiTheme="minorEastAsia" w:cstheme="minorEastAsia"/>
                <w:b/>
                <w:bCs/>
              </w:rPr>
            </w:pPr>
            <w:r>
              <w:rPr>
                <w:rFonts w:asciiTheme="minorEastAsia" w:eastAsiaTheme="minorEastAsia" w:hAnsiTheme="minorEastAsia" w:cstheme="minorEastAsia" w:hint="eastAsia"/>
                <w:b/>
              </w:rPr>
              <w:t>条款号</w:t>
            </w:r>
          </w:p>
        </w:tc>
        <w:tc>
          <w:tcPr>
            <w:tcW w:w="1819" w:type="dxa"/>
            <w:tcBorders>
              <w:top w:val="single" w:sz="4" w:space="0" w:color="auto"/>
              <w:left w:val="single" w:sz="4" w:space="0" w:color="auto"/>
              <w:bottom w:val="single" w:sz="4" w:space="0" w:color="auto"/>
              <w:right w:val="single" w:sz="4" w:space="0" w:color="auto"/>
            </w:tcBorders>
            <w:vAlign w:val="center"/>
          </w:tcPr>
          <w:p w:rsidR="0087500C" w:rsidRDefault="00B56E2E">
            <w:pPr>
              <w:pStyle w:val="a6"/>
              <w:snapToGrid w:val="0"/>
              <w:spacing w:after="120"/>
              <w:jc w:val="center"/>
              <w:rPr>
                <w:rFonts w:asciiTheme="minorEastAsia" w:eastAsiaTheme="minorEastAsia" w:hAnsiTheme="minorEastAsia" w:cstheme="minorEastAsia"/>
                <w:b/>
                <w:bCs/>
              </w:rPr>
            </w:pPr>
            <w:r>
              <w:rPr>
                <w:rFonts w:asciiTheme="minorEastAsia" w:eastAsiaTheme="minorEastAsia" w:hAnsiTheme="minorEastAsia" w:cstheme="minorEastAsia" w:hint="eastAsia"/>
                <w:b/>
              </w:rPr>
              <w:t>条款名称</w:t>
            </w:r>
          </w:p>
        </w:tc>
        <w:tc>
          <w:tcPr>
            <w:tcW w:w="5580" w:type="dxa"/>
            <w:tcBorders>
              <w:top w:val="single" w:sz="4" w:space="0" w:color="auto"/>
              <w:left w:val="single" w:sz="4" w:space="0" w:color="auto"/>
              <w:bottom w:val="single" w:sz="4" w:space="0" w:color="auto"/>
              <w:right w:val="single" w:sz="4" w:space="0" w:color="auto"/>
            </w:tcBorders>
            <w:vAlign w:val="center"/>
          </w:tcPr>
          <w:p w:rsidR="0087500C" w:rsidRDefault="00B56E2E">
            <w:pPr>
              <w:pStyle w:val="a6"/>
              <w:snapToGrid w:val="0"/>
              <w:spacing w:after="120"/>
              <w:jc w:val="center"/>
              <w:rPr>
                <w:rFonts w:asciiTheme="minorEastAsia" w:eastAsiaTheme="minorEastAsia" w:hAnsiTheme="minorEastAsia" w:cstheme="minorEastAsia"/>
                <w:b/>
                <w:bCs/>
              </w:rPr>
            </w:pPr>
            <w:r>
              <w:rPr>
                <w:rFonts w:asciiTheme="minorEastAsia" w:eastAsiaTheme="minorEastAsia" w:hAnsiTheme="minorEastAsia" w:cstheme="minorEastAsia" w:hint="eastAsia"/>
                <w:b/>
              </w:rPr>
              <w:t>编列内容规定</w:t>
            </w:r>
          </w:p>
        </w:tc>
      </w:tr>
      <w:tr w:rsidR="0087500C">
        <w:trPr>
          <w:trHeight w:val="536"/>
        </w:trPr>
        <w:tc>
          <w:tcPr>
            <w:tcW w:w="1709" w:type="dxa"/>
            <w:tcBorders>
              <w:top w:val="single" w:sz="4" w:space="0" w:color="auto"/>
              <w:left w:val="single" w:sz="4" w:space="0" w:color="auto"/>
              <w:bottom w:val="single" w:sz="4" w:space="0" w:color="auto"/>
              <w:right w:val="single" w:sz="4" w:space="0" w:color="auto"/>
            </w:tcBorders>
            <w:vAlign w:val="center"/>
          </w:tcPr>
          <w:p w:rsidR="0087500C" w:rsidRDefault="00B56E2E">
            <w:pPr>
              <w:adjustRightInd w:val="0"/>
              <w:snapToGrid w:val="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第1.2（6）款</w:t>
            </w:r>
          </w:p>
        </w:tc>
        <w:tc>
          <w:tcPr>
            <w:tcW w:w="1819" w:type="dxa"/>
            <w:tcBorders>
              <w:top w:val="single" w:sz="4" w:space="0" w:color="auto"/>
              <w:left w:val="single" w:sz="4" w:space="0" w:color="auto"/>
              <w:bottom w:val="single" w:sz="4" w:space="0" w:color="auto"/>
              <w:right w:val="single" w:sz="4" w:space="0" w:color="auto"/>
            </w:tcBorders>
            <w:vAlign w:val="center"/>
          </w:tcPr>
          <w:p w:rsidR="0087500C" w:rsidRDefault="00B56E2E">
            <w:pPr>
              <w:adjustRightInd w:val="0"/>
              <w:snapToGrid w:val="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项目现场</w:t>
            </w:r>
          </w:p>
        </w:tc>
        <w:tc>
          <w:tcPr>
            <w:tcW w:w="5580" w:type="dxa"/>
            <w:tcBorders>
              <w:top w:val="single" w:sz="4" w:space="0" w:color="auto"/>
              <w:left w:val="single" w:sz="4" w:space="0" w:color="auto"/>
              <w:bottom w:val="single" w:sz="4" w:space="0" w:color="auto"/>
              <w:right w:val="single" w:sz="4" w:space="0" w:color="auto"/>
            </w:tcBorders>
            <w:vAlign w:val="center"/>
          </w:tcPr>
          <w:p w:rsidR="0087500C" w:rsidRDefault="00B56E2E">
            <w:pPr>
              <w:adjustRightInd w:val="0"/>
              <w:snapToGrid w:val="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采购人指定地点</w:t>
            </w:r>
          </w:p>
        </w:tc>
      </w:tr>
      <w:tr w:rsidR="0087500C">
        <w:trPr>
          <w:trHeight w:val="868"/>
        </w:trPr>
        <w:tc>
          <w:tcPr>
            <w:tcW w:w="1709" w:type="dxa"/>
            <w:tcBorders>
              <w:top w:val="single" w:sz="4" w:space="0" w:color="auto"/>
              <w:left w:val="single" w:sz="4" w:space="0" w:color="auto"/>
              <w:bottom w:val="single" w:sz="4" w:space="0" w:color="auto"/>
              <w:right w:val="single" w:sz="4" w:space="0" w:color="auto"/>
            </w:tcBorders>
            <w:vAlign w:val="center"/>
          </w:tcPr>
          <w:p w:rsidR="0087500C" w:rsidRDefault="00B56E2E">
            <w:pPr>
              <w:adjustRightInd w:val="0"/>
              <w:snapToGrid w:val="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第5.1条</w:t>
            </w:r>
          </w:p>
        </w:tc>
        <w:tc>
          <w:tcPr>
            <w:tcW w:w="1819" w:type="dxa"/>
            <w:tcBorders>
              <w:top w:val="single" w:sz="4" w:space="0" w:color="auto"/>
              <w:left w:val="single" w:sz="4" w:space="0" w:color="auto"/>
              <w:bottom w:val="single" w:sz="4" w:space="0" w:color="auto"/>
              <w:right w:val="single" w:sz="4" w:space="0" w:color="auto"/>
            </w:tcBorders>
            <w:vAlign w:val="center"/>
          </w:tcPr>
          <w:p w:rsidR="0087500C" w:rsidRDefault="00B56E2E">
            <w:pPr>
              <w:adjustRightInd w:val="0"/>
              <w:snapToGrid w:val="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履行合同的时间、地点和方式</w:t>
            </w:r>
          </w:p>
        </w:tc>
        <w:tc>
          <w:tcPr>
            <w:tcW w:w="5580" w:type="dxa"/>
            <w:tcBorders>
              <w:top w:val="single" w:sz="4" w:space="0" w:color="auto"/>
              <w:left w:val="single" w:sz="4" w:space="0" w:color="auto"/>
              <w:bottom w:val="single" w:sz="4" w:space="0" w:color="auto"/>
              <w:right w:val="single" w:sz="4" w:space="0" w:color="auto"/>
            </w:tcBorders>
            <w:vAlign w:val="center"/>
          </w:tcPr>
          <w:p w:rsidR="0087500C" w:rsidRDefault="00B56E2E">
            <w:pPr>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交货时间：签订合同后的</w:t>
            </w:r>
            <w:r w:rsidR="005C5E2C">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0日内。</w:t>
            </w:r>
          </w:p>
          <w:p w:rsidR="0087500C" w:rsidRDefault="00B56E2E">
            <w:pPr>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交货地点：采购人指定地点</w:t>
            </w:r>
          </w:p>
          <w:p w:rsidR="0087500C" w:rsidRDefault="00B56E2E">
            <w:pPr>
              <w:adjustRightInd w:val="0"/>
              <w:snapToGrid w:val="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交货方式：中标供应商将货物运至采购人指定地点，由中标供应商承担验收前的一切风险、责任和费用。</w:t>
            </w:r>
          </w:p>
        </w:tc>
      </w:tr>
      <w:tr w:rsidR="0087500C">
        <w:trPr>
          <w:trHeight w:val="484"/>
        </w:trPr>
        <w:tc>
          <w:tcPr>
            <w:tcW w:w="1709" w:type="dxa"/>
            <w:tcBorders>
              <w:top w:val="single" w:sz="4" w:space="0" w:color="auto"/>
              <w:left w:val="single" w:sz="4" w:space="0" w:color="auto"/>
              <w:bottom w:val="single" w:sz="4" w:space="0" w:color="auto"/>
              <w:right w:val="single" w:sz="4" w:space="0" w:color="auto"/>
            </w:tcBorders>
            <w:vAlign w:val="center"/>
          </w:tcPr>
          <w:p w:rsidR="0087500C" w:rsidRDefault="00B56E2E">
            <w:pPr>
              <w:adjustRightInd w:val="0"/>
              <w:snapToGrid w:val="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第9.2(1) 款</w:t>
            </w:r>
          </w:p>
        </w:tc>
        <w:tc>
          <w:tcPr>
            <w:tcW w:w="1819" w:type="dxa"/>
            <w:tcBorders>
              <w:top w:val="single" w:sz="4" w:space="0" w:color="auto"/>
              <w:left w:val="single" w:sz="4" w:space="0" w:color="auto"/>
              <w:bottom w:val="single" w:sz="4" w:space="0" w:color="auto"/>
              <w:right w:val="single" w:sz="4" w:space="0" w:color="auto"/>
            </w:tcBorders>
            <w:vAlign w:val="center"/>
          </w:tcPr>
          <w:p w:rsidR="0087500C" w:rsidRDefault="00B56E2E">
            <w:pPr>
              <w:adjustRightInd w:val="0"/>
              <w:snapToGrid w:val="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质量保证期</w:t>
            </w:r>
          </w:p>
        </w:tc>
        <w:tc>
          <w:tcPr>
            <w:tcW w:w="5580" w:type="dxa"/>
            <w:tcBorders>
              <w:top w:val="single" w:sz="4" w:space="0" w:color="auto"/>
              <w:left w:val="single" w:sz="4" w:space="0" w:color="auto"/>
              <w:bottom w:val="single" w:sz="4" w:space="0" w:color="auto"/>
              <w:right w:val="single" w:sz="4" w:space="0" w:color="auto"/>
            </w:tcBorders>
            <w:vAlign w:val="center"/>
          </w:tcPr>
          <w:p w:rsidR="0087500C" w:rsidRDefault="00CD4E96">
            <w:pPr>
              <w:adjustRightInd w:val="0"/>
              <w:snapToGrid w:val="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themeColor="text1"/>
                <w:sz w:val="24"/>
              </w:rPr>
              <w:t>五年</w:t>
            </w:r>
            <w:r w:rsidR="00B56E2E">
              <w:rPr>
                <w:rFonts w:asciiTheme="minorEastAsia" w:eastAsiaTheme="minorEastAsia" w:hAnsiTheme="minorEastAsia" w:cstheme="minorEastAsia" w:hint="eastAsia"/>
                <w:color w:val="000000" w:themeColor="text1"/>
                <w:sz w:val="24"/>
              </w:rPr>
              <w:t>全免保修。</w:t>
            </w:r>
          </w:p>
        </w:tc>
      </w:tr>
      <w:tr w:rsidR="0087500C">
        <w:tc>
          <w:tcPr>
            <w:tcW w:w="1709" w:type="dxa"/>
            <w:tcBorders>
              <w:top w:val="single" w:sz="4" w:space="0" w:color="auto"/>
              <w:left w:val="single" w:sz="4" w:space="0" w:color="auto"/>
              <w:bottom w:val="single" w:sz="4" w:space="0" w:color="auto"/>
              <w:right w:val="single" w:sz="4" w:space="0" w:color="auto"/>
            </w:tcBorders>
            <w:vAlign w:val="center"/>
          </w:tcPr>
          <w:p w:rsidR="0087500C" w:rsidRDefault="00B56E2E">
            <w:pPr>
              <w:pStyle w:val="a6"/>
              <w:snapToGrid w:val="0"/>
              <w:jc w:val="center"/>
              <w:rPr>
                <w:rFonts w:asciiTheme="minorEastAsia" w:eastAsiaTheme="minorEastAsia" w:hAnsiTheme="minorEastAsia" w:cstheme="minorEastAsia"/>
                <w:b/>
              </w:rPr>
            </w:pPr>
            <w:r>
              <w:rPr>
                <w:rFonts w:asciiTheme="minorEastAsia" w:eastAsiaTheme="minorEastAsia" w:hAnsiTheme="minorEastAsia" w:cstheme="minorEastAsia" w:hint="eastAsia"/>
              </w:rPr>
              <w:t>第9.2(3) 款</w:t>
            </w:r>
          </w:p>
        </w:tc>
        <w:tc>
          <w:tcPr>
            <w:tcW w:w="1819" w:type="dxa"/>
            <w:tcBorders>
              <w:top w:val="single" w:sz="4" w:space="0" w:color="auto"/>
              <w:left w:val="single" w:sz="4" w:space="0" w:color="auto"/>
              <w:bottom w:val="single" w:sz="4" w:space="0" w:color="auto"/>
              <w:right w:val="single" w:sz="4" w:space="0" w:color="auto"/>
            </w:tcBorders>
            <w:vAlign w:val="center"/>
          </w:tcPr>
          <w:p w:rsidR="0087500C" w:rsidRDefault="00B56E2E">
            <w:pPr>
              <w:pStyle w:val="a6"/>
              <w:snapToGrid w:val="0"/>
              <w:jc w:val="center"/>
              <w:rPr>
                <w:rFonts w:asciiTheme="minorEastAsia" w:eastAsiaTheme="minorEastAsia" w:hAnsiTheme="minorEastAsia" w:cstheme="minorEastAsia"/>
                <w:b/>
              </w:rPr>
            </w:pPr>
            <w:r>
              <w:rPr>
                <w:rFonts w:asciiTheme="minorEastAsia" w:eastAsiaTheme="minorEastAsia" w:hAnsiTheme="minorEastAsia" w:cstheme="minorEastAsia" w:hint="eastAsia"/>
              </w:rPr>
              <w:t>响应时间</w:t>
            </w:r>
          </w:p>
        </w:tc>
        <w:tc>
          <w:tcPr>
            <w:tcW w:w="5580" w:type="dxa"/>
            <w:tcBorders>
              <w:top w:val="single" w:sz="4" w:space="0" w:color="auto"/>
              <w:left w:val="single" w:sz="4" w:space="0" w:color="auto"/>
              <w:bottom w:val="single" w:sz="4" w:space="0" w:color="auto"/>
              <w:right w:val="single" w:sz="4" w:space="0" w:color="auto"/>
            </w:tcBorders>
            <w:vAlign w:val="center"/>
          </w:tcPr>
          <w:p w:rsidR="0087500C" w:rsidRDefault="00B56E2E">
            <w:pPr>
              <w:adjustRightInd w:val="0"/>
              <w:snapToGrid w:val="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提供7×24小时的技术咨询服务，中标供应商在接到用户报修通知后12小时内响应，48小时到达用户现场予以维修。</w:t>
            </w:r>
          </w:p>
        </w:tc>
      </w:tr>
      <w:tr w:rsidR="0087500C">
        <w:trPr>
          <w:trHeight w:val="1080"/>
        </w:trPr>
        <w:tc>
          <w:tcPr>
            <w:tcW w:w="1709" w:type="dxa"/>
            <w:tcBorders>
              <w:top w:val="single" w:sz="4" w:space="0" w:color="auto"/>
              <w:left w:val="single" w:sz="4" w:space="0" w:color="auto"/>
              <w:bottom w:val="single" w:sz="4" w:space="0" w:color="auto"/>
              <w:right w:val="single" w:sz="4" w:space="0" w:color="auto"/>
            </w:tcBorders>
            <w:vAlign w:val="center"/>
          </w:tcPr>
          <w:p w:rsidR="0087500C" w:rsidRDefault="00B56E2E">
            <w:pPr>
              <w:pStyle w:val="a6"/>
              <w:snapToGrid w:val="0"/>
              <w:jc w:val="center"/>
              <w:rPr>
                <w:rFonts w:asciiTheme="minorEastAsia" w:eastAsiaTheme="minorEastAsia" w:hAnsiTheme="minorEastAsia" w:cstheme="minorEastAsia"/>
                <w:b/>
              </w:rPr>
            </w:pPr>
            <w:r>
              <w:rPr>
                <w:rFonts w:asciiTheme="minorEastAsia" w:eastAsiaTheme="minorEastAsia" w:hAnsiTheme="minorEastAsia" w:cstheme="minorEastAsia" w:hint="eastAsia"/>
              </w:rPr>
              <w:t>第13.5条</w:t>
            </w:r>
          </w:p>
        </w:tc>
        <w:tc>
          <w:tcPr>
            <w:tcW w:w="1819" w:type="dxa"/>
            <w:tcBorders>
              <w:top w:val="single" w:sz="4" w:space="0" w:color="auto"/>
              <w:left w:val="single" w:sz="4" w:space="0" w:color="auto"/>
              <w:bottom w:val="single" w:sz="4" w:space="0" w:color="auto"/>
              <w:right w:val="single" w:sz="4" w:space="0" w:color="auto"/>
            </w:tcBorders>
            <w:vAlign w:val="center"/>
          </w:tcPr>
          <w:p w:rsidR="0087500C" w:rsidRDefault="00B56E2E">
            <w:pPr>
              <w:pStyle w:val="a6"/>
              <w:snapToGrid w:val="0"/>
              <w:jc w:val="center"/>
              <w:rPr>
                <w:rFonts w:asciiTheme="minorEastAsia" w:eastAsiaTheme="minorEastAsia" w:hAnsiTheme="minorEastAsia" w:cstheme="minorEastAsia"/>
                <w:b/>
              </w:rPr>
            </w:pPr>
            <w:r>
              <w:rPr>
                <w:rFonts w:asciiTheme="minorEastAsia" w:eastAsiaTheme="minorEastAsia" w:hAnsiTheme="minorEastAsia" w:cstheme="minorEastAsia" w:hint="eastAsia"/>
              </w:rPr>
              <w:t>合同价款支付方式和条件</w:t>
            </w:r>
          </w:p>
        </w:tc>
        <w:tc>
          <w:tcPr>
            <w:tcW w:w="5580" w:type="dxa"/>
            <w:tcBorders>
              <w:top w:val="single" w:sz="4" w:space="0" w:color="auto"/>
              <w:left w:val="single" w:sz="4" w:space="0" w:color="auto"/>
              <w:bottom w:val="single" w:sz="4" w:space="0" w:color="auto"/>
              <w:right w:val="single" w:sz="4" w:space="0" w:color="auto"/>
            </w:tcBorders>
            <w:vAlign w:val="center"/>
          </w:tcPr>
          <w:p w:rsidR="0087500C" w:rsidRDefault="00B56E2E" w:rsidP="005C5E2C">
            <w:pPr>
              <w:adjustRightInd w:val="0"/>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所有货物送达采购人指定地点，甲方组织相关人员验收，验收合格后支付合同总额的95%；余款5%作为质保金在</w:t>
            </w:r>
            <w:r w:rsidR="005C5E2C">
              <w:rPr>
                <w:rFonts w:asciiTheme="minorEastAsia" w:eastAsiaTheme="minorEastAsia" w:hAnsiTheme="minorEastAsia" w:cstheme="minorEastAsia" w:hint="eastAsia"/>
                <w:color w:val="000000" w:themeColor="text1"/>
                <w:sz w:val="24"/>
              </w:rPr>
              <w:t>所有货物质保期满后</w:t>
            </w:r>
            <w:r>
              <w:rPr>
                <w:rFonts w:asciiTheme="minorEastAsia" w:eastAsiaTheme="minorEastAsia" w:hAnsiTheme="minorEastAsia" w:cstheme="minorEastAsia" w:hint="eastAsia"/>
                <w:color w:val="000000" w:themeColor="text1"/>
                <w:sz w:val="24"/>
              </w:rPr>
              <w:t>（货物无质量问题、售后服务纠纷，以及其他经济法律纠纷等），凭中标供应商开具的增值税专票一次付清。</w:t>
            </w:r>
          </w:p>
        </w:tc>
      </w:tr>
      <w:tr w:rsidR="0087500C">
        <w:trPr>
          <w:trHeight w:val="556"/>
        </w:trPr>
        <w:tc>
          <w:tcPr>
            <w:tcW w:w="1709" w:type="dxa"/>
            <w:tcBorders>
              <w:top w:val="single" w:sz="4" w:space="0" w:color="auto"/>
              <w:left w:val="single" w:sz="4" w:space="0" w:color="auto"/>
              <w:bottom w:val="single" w:sz="4" w:space="0" w:color="auto"/>
              <w:right w:val="single" w:sz="4" w:space="0" w:color="auto"/>
            </w:tcBorders>
            <w:vAlign w:val="center"/>
          </w:tcPr>
          <w:p w:rsidR="0087500C" w:rsidRDefault="00B56E2E">
            <w:pPr>
              <w:pStyle w:val="a6"/>
              <w:snapToGrid w:val="0"/>
              <w:spacing w:after="120"/>
              <w:jc w:val="center"/>
              <w:rPr>
                <w:rFonts w:asciiTheme="minorEastAsia" w:eastAsiaTheme="minorEastAsia" w:hAnsiTheme="minorEastAsia" w:cstheme="minorEastAsia"/>
                <w:b/>
              </w:rPr>
            </w:pPr>
            <w:r>
              <w:rPr>
                <w:rFonts w:asciiTheme="minorEastAsia" w:eastAsiaTheme="minorEastAsia" w:hAnsiTheme="minorEastAsia" w:cstheme="minorEastAsia" w:hint="eastAsia"/>
              </w:rPr>
              <w:t>第14.2(5) 款</w:t>
            </w:r>
          </w:p>
        </w:tc>
        <w:tc>
          <w:tcPr>
            <w:tcW w:w="1819" w:type="dxa"/>
            <w:tcBorders>
              <w:top w:val="single" w:sz="4" w:space="0" w:color="auto"/>
              <w:left w:val="single" w:sz="4" w:space="0" w:color="auto"/>
              <w:bottom w:val="single" w:sz="4" w:space="0" w:color="auto"/>
              <w:right w:val="single" w:sz="4" w:space="0" w:color="auto"/>
            </w:tcBorders>
            <w:vAlign w:val="center"/>
          </w:tcPr>
          <w:p w:rsidR="0087500C" w:rsidRDefault="00B56E2E">
            <w:pPr>
              <w:pStyle w:val="a6"/>
              <w:snapToGrid w:val="0"/>
              <w:spacing w:after="120"/>
              <w:jc w:val="center"/>
              <w:rPr>
                <w:rFonts w:asciiTheme="minorEastAsia" w:eastAsiaTheme="minorEastAsia" w:hAnsiTheme="minorEastAsia" w:cstheme="minorEastAsia"/>
                <w:b/>
              </w:rPr>
            </w:pPr>
            <w:r>
              <w:rPr>
                <w:rFonts w:asciiTheme="minorEastAsia" w:eastAsiaTheme="minorEastAsia" w:hAnsiTheme="minorEastAsia" w:cstheme="minorEastAsia" w:hint="eastAsia"/>
              </w:rPr>
              <w:t>伴随服务</w:t>
            </w:r>
          </w:p>
        </w:tc>
        <w:tc>
          <w:tcPr>
            <w:tcW w:w="5580" w:type="dxa"/>
            <w:tcBorders>
              <w:top w:val="single" w:sz="4" w:space="0" w:color="auto"/>
              <w:left w:val="single" w:sz="4" w:space="0" w:color="auto"/>
              <w:bottom w:val="single" w:sz="4" w:space="0" w:color="auto"/>
              <w:right w:val="single" w:sz="4" w:space="0" w:color="auto"/>
            </w:tcBorders>
            <w:vAlign w:val="center"/>
          </w:tcPr>
          <w:p w:rsidR="0087500C" w:rsidRDefault="0087500C">
            <w:pPr>
              <w:pStyle w:val="a6"/>
              <w:snapToGrid w:val="0"/>
              <w:spacing w:after="120"/>
              <w:rPr>
                <w:rFonts w:asciiTheme="minorEastAsia" w:eastAsiaTheme="minorEastAsia" w:hAnsiTheme="minorEastAsia" w:cstheme="minorEastAsia"/>
                <w:b/>
                <w:color w:val="000000" w:themeColor="text1"/>
              </w:rPr>
            </w:pPr>
          </w:p>
        </w:tc>
      </w:tr>
      <w:tr w:rsidR="0087500C">
        <w:trPr>
          <w:trHeight w:val="409"/>
        </w:trPr>
        <w:tc>
          <w:tcPr>
            <w:tcW w:w="1709" w:type="dxa"/>
            <w:tcBorders>
              <w:top w:val="single" w:sz="4" w:space="0" w:color="auto"/>
              <w:left w:val="single" w:sz="4" w:space="0" w:color="auto"/>
              <w:bottom w:val="single" w:sz="4" w:space="0" w:color="auto"/>
              <w:right w:val="single" w:sz="4" w:space="0" w:color="auto"/>
            </w:tcBorders>
            <w:vAlign w:val="center"/>
          </w:tcPr>
          <w:p w:rsidR="0087500C" w:rsidRDefault="00B56E2E">
            <w:pPr>
              <w:pStyle w:val="a6"/>
              <w:snapToGrid w:val="0"/>
              <w:spacing w:after="120"/>
              <w:jc w:val="center"/>
              <w:rPr>
                <w:rFonts w:asciiTheme="minorEastAsia" w:eastAsiaTheme="minorEastAsia" w:hAnsiTheme="minorEastAsia" w:cstheme="minorEastAsia"/>
                <w:b/>
              </w:rPr>
            </w:pPr>
            <w:r>
              <w:rPr>
                <w:rFonts w:asciiTheme="minorEastAsia" w:eastAsiaTheme="minorEastAsia" w:hAnsiTheme="minorEastAsia" w:cstheme="minorEastAsia" w:hint="eastAsia"/>
              </w:rPr>
              <w:t>第20.2条</w:t>
            </w:r>
          </w:p>
        </w:tc>
        <w:tc>
          <w:tcPr>
            <w:tcW w:w="1819" w:type="dxa"/>
            <w:tcBorders>
              <w:top w:val="single" w:sz="4" w:space="0" w:color="auto"/>
              <w:left w:val="single" w:sz="4" w:space="0" w:color="auto"/>
              <w:bottom w:val="single" w:sz="4" w:space="0" w:color="auto"/>
              <w:right w:val="single" w:sz="4" w:space="0" w:color="auto"/>
            </w:tcBorders>
            <w:vAlign w:val="center"/>
          </w:tcPr>
          <w:p w:rsidR="0087500C" w:rsidRDefault="00B56E2E">
            <w:pPr>
              <w:pStyle w:val="a6"/>
              <w:snapToGrid w:val="0"/>
              <w:spacing w:after="120"/>
              <w:jc w:val="center"/>
              <w:rPr>
                <w:rFonts w:asciiTheme="minorEastAsia" w:eastAsiaTheme="minorEastAsia" w:hAnsiTheme="minorEastAsia" w:cstheme="minorEastAsia"/>
              </w:rPr>
            </w:pPr>
            <w:r>
              <w:rPr>
                <w:rFonts w:asciiTheme="minorEastAsia" w:eastAsiaTheme="minorEastAsia" w:hAnsiTheme="minorEastAsia" w:cstheme="minorEastAsia" w:hint="eastAsia"/>
              </w:rPr>
              <w:t>解决争议</w:t>
            </w:r>
          </w:p>
          <w:p w:rsidR="0087500C" w:rsidRDefault="00B56E2E">
            <w:pPr>
              <w:pStyle w:val="a6"/>
              <w:snapToGrid w:val="0"/>
              <w:spacing w:after="120"/>
              <w:jc w:val="center"/>
              <w:rPr>
                <w:rFonts w:asciiTheme="minorEastAsia" w:eastAsiaTheme="minorEastAsia" w:hAnsiTheme="minorEastAsia" w:cstheme="minorEastAsia"/>
                <w:b/>
              </w:rPr>
            </w:pPr>
            <w:r>
              <w:rPr>
                <w:rFonts w:asciiTheme="minorEastAsia" w:eastAsiaTheme="minorEastAsia" w:hAnsiTheme="minorEastAsia" w:cstheme="minorEastAsia" w:hint="eastAsia"/>
              </w:rPr>
              <w:t>的方式</w:t>
            </w:r>
          </w:p>
        </w:tc>
        <w:tc>
          <w:tcPr>
            <w:tcW w:w="5580" w:type="dxa"/>
            <w:tcBorders>
              <w:top w:val="single" w:sz="4" w:space="0" w:color="auto"/>
              <w:left w:val="single" w:sz="4" w:space="0" w:color="auto"/>
              <w:bottom w:val="single" w:sz="4" w:space="0" w:color="auto"/>
              <w:right w:val="single" w:sz="4" w:space="0" w:color="auto"/>
            </w:tcBorders>
            <w:vAlign w:val="center"/>
          </w:tcPr>
          <w:p w:rsidR="0087500C" w:rsidRDefault="00B56E2E">
            <w:pPr>
              <w:pStyle w:val="a6"/>
              <w:snapToGrid w:val="0"/>
              <w:spacing w:after="120"/>
              <w:rPr>
                <w:rFonts w:asciiTheme="minorEastAsia" w:eastAsiaTheme="minorEastAsia" w:hAnsiTheme="minorEastAsia" w:cstheme="minorEastAsia"/>
                <w:b/>
              </w:rPr>
            </w:pPr>
            <w:r>
              <w:rPr>
                <w:rFonts w:asciiTheme="minorEastAsia" w:eastAsiaTheme="minorEastAsia" w:hAnsiTheme="minorEastAsia" w:cstheme="minorEastAsia" w:hint="eastAsia"/>
              </w:rPr>
              <w:t>诉讼（采购人所在地）</w:t>
            </w:r>
          </w:p>
        </w:tc>
      </w:tr>
      <w:tr w:rsidR="0087500C">
        <w:trPr>
          <w:trHeight w:val="699"/>
        </w:trPr>
        <w:tc>
          <w:tcPr>
            <w:tcW w:w="1709" w:type="dxa"/>
            <w:tcBorders>
              <w:top w:val="single" w:sz="4" w:space="0" w:color="auto"/>
              <w:left w:val="single" w:sz="4" w:space="0" w:color="auto"/>
              <w:bottom w:val="single" w:sz="4" w:space="0" w:color="auto"/>
              <w:right w:val="single" w:sz="4" w:space="0" w:color="auto"/>
            </w:tcBorders>
            <w:vAlign w:val="center"/>
          </w:tcPr>
          <w:p w:rsidR="0087500C" w:rsidRDefault="00B56E2E">
            <w:pPr>
              <w:pStyle w:val="a6"/>
              <w:snapToGrid w:val="0"/>
              <w:spacing w:after="120"/>
              <w:jc w:val="center"/>
              <w:rPr>
                <w:rFonts w:asciiTheme="minorEastAsia" w:eastAsiaTheme="minorEastAsia" w:hAnsiTheme="minorEastAsia" w:cstheme="minorEastAsia"/>
                <w:b/>
              </w:rPr>
            </w:pPr>
            <w:r>
              <w:rPr>
                <w:rFonts w:asciiTheme="minorEastAsia" w:eastAsiaTheme="minorEastAsia" w:hAnsiTheme="minorEastAsia" w:cstheme="minorEastAsia" w:hint="eastAsia"/>
              </w:rPr>
              <w:t>第24.1条</w:t>
            </w:r>
          </w:p>
        </w:tc>
        <w:tc>
          <w:tcPr>
            <w:tcW w:w="1819" w:type="dxa"/>
            <w:tcBorders>
              <w:top w:val="single" w:sz="4" w:space="0" w:color="auto"/>
              <w:left w:val="single" w:sz="4" w:space="0" w:color="auto"/>
              <w:bottom w:val="single" w:sz="4" w:space="0" w:color="auto"/>
              <w:right w:val="single" w:sz="4" w:space="0" w:color="auto"/>
            </w:tcBorders>
            <w:vAlign w:val="center"/>
          </w:tcPr>
          <w:p w:rsidR="0087500C" w:rsidRDefault="00B56E2E">
            <w:pPr>
              <w:pStyle w:val="a6"/>
              <w:snapToGrid w:val="0"/>
              <w:spacing w:after="120"/>
              <w:jc w:val="center"/>
              <w:rPr>
                <w:rFonts w:asciiTheme="minorEastAsia" w:eastAsiaTheme="minorEastAsia" w:hAnsiTheme="minorEastAsia" w:cstheme="minorEastAsia"/>
                <w:b/>
              </w:rPr>
            </w:pPr>
            <w:r>
              <w:rPr>
                <w:rFonts w:asciiTheme="minorEastAsia" w:eastAsiaTheme="minorEastAsia" w:hAnsiTheme="minorEastAsia" w:cstheme="minorEastAsia" w:hint="eastAsia"/>
              </w:rPr>
              <w:t>合同未尽事项</w:t>
            </w:r>
          </w:p>
        </w:tc>
        <w:tc>
          <w:tcPr>
            <w:tcW w:w="5580" w:type="dxa"/>
            <w:tcBorders>
              <w:top w:val="single" w:sz="4" w:space="0" w:color="auto"/>
              <w:left w:val="single" w:sz="4" w:space="0" w:color="auto"/>
              <w:bottom w:val="single" w:sz="4" w:space="0" w:color="auto"/>
              <w:right w:val="single" w:sz="4" w:space="0" w:color="auto"/>
            </w:tcBorders>
            <w:vAlign w:val="center"/>
          </w:tcPr>
          <w:p w:rsidR="0087500C" w:rsidRDefault="00B56E2E">
            <w:pPr>
              <w:pStyle w:val="a6"/>
              <w:snapToGrid w:val="0"/>
              <w:spacing w:after="120"/>
              <w:rPr>
                <w:rFonts w:asciiTheme="minorEastAsia" w:eastAsiaTheme="minorEastAsia" w:hAnsiTheme="minorEastAsia" w:cstheme="minorEastAsia"/>
                <w:b/>
              </w:rPr>
            </w:pPr>
            <w:r>
              <w:rPr>
                <w:rFonts w:asciiTheme="minorEastAsia" w:eastAsiaTheme="minorEastAsia" w:hAnsiTheme="minorEastAsia" w:cstheme="minorEastAsia" w:hint="eastAsia"/>
              </w:rPr>
              <w:t>协商解决</w:t>
            </w:r>
          </w:p>
        </w:tc>
      </w:tr>
    </w:tbl>
    <w:p w:rsidR="0087500C" w:rsidRDefault="0087500C">
      <w:pPr>
        <w:rPr>
          <w:rFonts w:asciiTheme="minorEastAsia" w:eastAsiaTheme="minorEastAsia" w:hAnsiTheme="minorEastAsia" w:cstheme="minorEastAsia"/>
          <w:b/>
          <w:sz w:val="24"/>
        </w:rPr>
        <w:sectPr w:rsidR="0087500C">
          <w:headerReference w:type="default" r:id="rId8"/>
          <w:pgSz w:w="11906" w:h="16838"/>
          <w:pgMar w:top="1440" w:right="1287" w:bottom="1440" w:left="1797" w:header="851" w:footer="992" w:gutter="0"/>
          <w:cols w:space="720"/>
          <w:docGrid w:type="lines" w:linePitch="312"/>
        </w:sectPr>
      </w:pPr>
    </w:p>
    <w:p w:rsidR="0087500C" w:rsidRDefault="00B56E2E">
      <w:pPr>
        <w:spacing w:line="36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sz w:val="24"/>
        </w:rPr>
        <w:lastRenderedPageBreak/>
        <w:t xml:space="preserve">附件三： </w:t>
      </w:r>
      <w:r>
        <w:rPr>
          <w:rFonts w:asciiTheme="minorEastAsia" w:eastAsiaTheme="minorEastAsia" w:hAnsiTheme="minorEastAsia" w:cstheme="minorEastAsia" w:hint="eastAsia"/>
          <w:b/>
          <w:sz w:val="24"/>
        </w:rPr>
        <w:t xml:space="preserve">                 </w:t>
      </w:r>
      <w:r>
        <w:rPr>
          <w:rFonts w:asciiTheme="minorEastAsia" w:eastAsiaTheme="minorEastAsia" w:hAnsiTheme="minorEastAsia" w:cstheme="minorEastAsia" w:hint="eastAsia"/>
          <w:b/>
          <w:color w:val="FF0000"/>
          <w:sz w:val="24"/>
        </w:rPr>
        <w:t xml:space="preserve">  </w:t>
      </w:r>
      <w:r>
        <w:rPr>
          <w:rFonts w:asciiTheme="minorEastAsia" w:eastAsiaTheme="minorEastAsia" w:hAnsiTheme="minorEastAsia" w:cstheme="minorEastAsia" w:hint="eastAsia"/>
          <w:b/>
          <w:sz w:val="24"/>
        </w:rPr>
        <w:t>采购需求</w:t>
      </w:r>
    </w:p>
    <w:p w:rsidR="0087500C" w:rsidRDefault="00B56E2E" w:rsidP="005C5E2C">
      <w:pPr>
        <w:ind w:left="2243" w:hangingChars="931" w:hanging="2243"/>
        <w:rPr>
          <w:rFonts w:asciiTheme="minorEastAsia" w:eastAsiaTheme="minorEastAsia" w:hAnsiTheme="minorEastAsia" w:cstheme="minorEastAsia"/>
          <w:kern w:val="0"/>
          <w:sz w:val="24"/>
        </w:rPr>
      </w:pPr>
      <w:r>
        <w:rPr>
          <w:rFonts w:asciiTheme="minorEastAsia" w:eastAsiaTheme="minorEastAsia" w:hAnsiTheme="minorEastAsia" w:cstheme="minorEastAsia" w:hint="eastAsia"/>
          <w:b/>
          <w:sz w:val="24"/>
        </w:rPr>
        <w:t>一、采购项目名称 ：</w:t>
      </w:r>
      <w:r w:rsidR="004C7C56" w:rsidRPr="004C7C56">
        <w:rPr>
          <w:rFonts w:asciiTheme="minorEastAsia" w:eastAsiaTheme="minorEastAsia" w:hAnsiTheme="minorEastAsia" w:cstheme="minorEastAsia" w:hint="eastAsia"/>
          <w:b/>
          <w:sz w:val="24"/>
        </w:rPr>
        <w:t>长沙县重点建设项目事务中心申购长沙县华阳小学人防</w:t>
      </w:r>
      <w:proofErr w:type="gramStart"/>
      <w:r w:rsidR="004C7C56" w:rsidRPr="004C7C56">
        <w:rPr>
          <w:rFonts w:asciiTheme="minorEastAsia" w:eastAsiaTheme="minorEastAsia" w:hAnsiTheme="minorEastAsia" w:cstheme="minorEastAsia" w:hint="eastAsia"/>
          <w:b/>
          <w:sz w:val="24"/>
        </w:rPr>
        <w:t>门设备</w:t>
      </w:r>
      <w:proofErr w:type="gramEnd"/>
      <w:r w:rsidR="004C7C56" w:rsidRPr="004C7C56">
        <w:rPr>
          <w:rFonts w:asciiTheme="minorEastAsia" w:eastAsiaTheme="minorEastAsia" w:hAnsiTheme="minorEastAsia" w:cstheme="minorEastAsia" w:hint="eastAsia"/>
          <w:b/>
          <w:sz w:val="24"/>
        </w:rPr>
        <w:t>及安装</w:t>
      </w:r>
      <w:r>
        <w:rPr>
          <w:rFonts w:asciiTheme="minorEastAsia" w:eastAsiaTheme="minorEastAsia" w:hAnsiTheme="minorEastAsia" w:cstheme="minorEastAsia" w:hint="eastAsia"/>
          <w:b/>
          <w:sz w:val="24"/>
        </w:rPr>
        <w:t>采购项目</w:t>
      </w:r>
    </w:p>
    <w:p w:rsidR="0087500C" w:rsidRDefault="00B56E2E">
      <w:pPr>
        <w:adjustRightInd w:val="0"/>
        <w:snapToGrid w:val="0"/>
        <w:spacing w:line="48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二、项目清单、技术规格、具体参数要求：</w:t>
      </w:r>
    </w:p>
    <w:tbl>
      <w:tblPr>
        <w:tblW w:w="10496" w:type="dxa"/>
        <w:tblInd w:w="-459" w:type="dxa"/>
        <w:tblLook w:val="04A0" w:firstRow="1" w:lastRow="0" w:firstColumn="1" w:lastColumn="0" w:noHBand="0" w:noVBand="1"/>
      </w:tblPr>
      <w:tblGrid>
        <w:gridCol w:w="1340"/>
        <w:gridCol w:w="1656"/>
        <w:gridCol w:w="1560"/>
        <w:gridCol w:w="740"/>
        <w:gridCol w:w="1640"/>
        <w:gridCol w:w="640"/>
        <w:gridCol w:w="2920"/>
      </w:tblGrid>
      <w:tr w:rsidR="00A068EF" w:rsidRPr="00A068EF" w:rsidTr="00A068EF">
        <w:trPr>
          <w:trHeight w:val="72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b/>
                <w:bCs/>
                <w:kern w:val="0"/>
                <w:sz w:val="24"/>
              </w:rPr>
            </w:pPr>
            <w:r w:rsidRPr="00A068EF">
              <w:rPr>
                <w:rFonts w:ascii="宋体" w:hAnsi="宋体" w:cs="宋体" w:hint="eastAsia"/>
                <w:b/>
                <w:bCs/>
                <w:kern w:val="0"/>
                <w:sz w:val="24"/>
              </w:rPr>
              <w:t>类型</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b/>
                <w:bCs/>
                <w:kern w:val="0"/>
                <w:sz w:val="24"/>
              </w:rPr>
            </w:pPr>
            <w:r w:rsidRPr="00A068EF">
              <w:rPr>
                <w:rFonts w:ascii="宋体" w:hAnsi="宋体" w:cs="宋体" w:hint="eastAsia"/>
                <w:b/>
                <w:bCs/>
                <w:kern w:val="0"/>
                <w:sz w:val="24"/>
              </w:rPr>
              <w:t>设计编号</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b/>
                <w:bCs/>
                <w:kern w:val="0"/>
                <w:sz w:val="24"/>
              </w:rPr>
            </w:pPr>
            <w:r w:rsidRPr="00A068EF">
              <w:rPr>
                <w:rFonts w:ascii="宋体" w:hAnsi="宋体" w:cs="宋体" w:hint="eastAsia"/>
                <w:b/>
                <w:bCs/>
                <w:kern w:val="0"/>
                <w:sz w:val="24"/>
              </w:rPr>
              <w:t>洞口尺寸(mm)</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b/>
                <w:bCs/>
                <w:kern w:val="0"/>
                <w:sz w:val="24"/>
              </w:rPr>
            </w:pPr>
            <w:r w:rsidRPr="00A068EF">
              <w:rPr>
                <w:rFonts w:ascii="宋体" w:hAnsi="宋体" w:cs="宋体" w:hint="eastAsia"/>
                <w:b/>
                <w:bCs/>
                <w:kern w:val="0"/>
                <w:sz w:val="24"/>
              </w:rPr>
              <w:t>数量</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b/>
                <w:bCs/>
                <w:kern w:val="0"/>
                <w:sz w:val="24"/>
              </w:rPr>
            </w:pPr>
            <w:r w:rsidRPr="00A068EF">
              <w:rPr>
                <w:rFonts w:ascii="宋体" w:hAnsi="宋体" w:cs="宋体" w:hint="eastAsia"/>
                <w:b/>
                <w:bCs/>
                <w:kern w:val="0"/>
                <w:sz w:val="24"/>
              </w:rPr>
              <w:t>图集名称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b/>
                <w:bCs/>
                <w:kern w:val="0"/>
                <w:sz w:val="24"/>
              </w:rPr>
            </w:pPr>
            <w:r w:rsidRPr="00A068EF">
              <w:rPr>
                <w:rFonts w:ascii="宋体" w:hAnsi="宋体" w:cs="宋体" w:hint="eastAsia"/>
                <w:b/>
                <w:bCs/>
                <w:kern w:val="0"/>
                <w:sz w:val="24"/>
              </w:rPr>
              <w:t>页次</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b/>
                <w:bCs/>
                <w:kern w:val="0"/>
                <w:sz w:val="24"/>
              </w:rPr>
            </w:pPr>
            <w:r w:rsidRPr="00A068EF">
              <w:rPr>
                <w:rFonts w:ascii="宋体" w:hAnsi="宋体" w:cs="宋体" w:hint="eastAsia"/>
                <w:b/>
                <w:bCs/>
                <w:kern w:val="0"/>
                <w:sz w:val="24"/>
              </w:rPr>
              <w:t>备  注</w:t>
            </w:r>
          </w:p>
        </w:tc>
      </w:tr>
      <w:tr w:rsidR="00A068EF" w:rsidRPr="00A068EF" w:rsidTr="00A068EF">
        <w:trPr>
          <w:trHeight w:val="330"/>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防护密闭门</w:t>
            </w:r>
          </w:p>
        </w:tc>
        <w:tc>
          <w:tcPr>
            <w:tcW w:w="1656"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GHSFM5022(6)</w:t>
            </w:r>
          </w:p>
        </w:tc>
        <w:tc>
          <w:tcPr>
            <w:tcW w:w="156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5000*2200</w:t>
            </w:r>
          </w:p>
        </w:tc>
        <w:tc>
          <w:tcPr>
            <w:tcW w:w="7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2</w:t>
            </w:r>
          </w:p>
        </w:tc>
        <w:tc>
          <w:tcPr>
            <w:tcW w:w="1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RFJ01-2008</w:t>
            </w:r>
          </w:p>
        </w:tc>
        <w:tc>
          <w:tcPr>
            <w:tcW w:w="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21</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双扇活门槛钢结构防护密闭门</w:t>
            </w:r>
          </w:p>
        </w:tc>
      </w:tr>
      <w:tr w:rsidR="00A068EF" w:rsidRPr="00A068EF" w:rsidTr="00A068EF">
        <w:trPr>
          <w:trHeight w:val="330"/>
        </w:trPr>
        <w:tc>
          <w:tcPr>
            <w:tcW w:w="1340" w:type="dxa"/>
            <w:vMerge/>
            <w:tcBorders>
              <w:top w:val="nil"/>
              <w:left w:val="single" w:sz="4" w:space="0" w:color="auto"/>
              <w:bottom w:val="single" w:sz="4" w:space="0" w:color="auto"/>
              <w:right w:val="single" w:sz="4" w:space="0" w:color="auto"/>
            </w:tcBorders>
            <w:vAlign w:val="center"/>
            <w:hideMark/>
          </w:tcPr>
          <w:p w:rsidR="00A068EF" w:rsidRPr="00A068EF" w:rsidRDefault="00A068EF" w:rsidP="00A068EF">
            <w:pPr>
              <w:widowControl/>
              <w:jc w:val="left"/>
              <w:rPr>
                <w:rFonts w:ascii="宋体" w:hAnsi="宋体" w:cs="宋体"/>
                <w:kern w:val="0"/>
                <w:sz w:val="24"/>
              </w:rPr>
            </w:pPr>
          </w:p>
        </w:tc>
        <w:tc>
          <w:tcPr>
            <w:tcW w:w="1656"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GHSFM6022(6)</w:t>
            </w:r>
          </w:p>
        </w:tc>
        <w:tc>
          <w:tcPr>
            <w:tcW w:w="156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6000*2200</w:t>
            </w:r>
          </w:p>
        </w:tc>
        <w:tc>
          <w:tcPr>
            <w:tcW w:w="7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1</w:t>
            </w:r>
          </w:p>
        </w:tc>
        <w:tc>
          <w:tcPr>
            <w:tcW w:w="1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RFJ01-2008</w:t>
            </w:r>
          </w:p>
        </w:tc>
        <w:tc>
          <w:tcPr>
            <w:tcW w:w="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21</w:t>
            </w:r>
          </w:p>
        </w:tc>
        <w:tc>
          <w:tcPr>
            <w:tcW w:w="2920" w:type="dxa"/>
            <w:vMerge/>
            <w:tcBorders>
              <w:top w:val="nil"/>
              <w:left w:val="single" w:sz="4" w:space="0" w:color="auto"/>
              <w:bottom w:val="single" w:sz="4" w:space="0" w:color="auto"/>
              <w:right w:val="single" w:sz="4" w:space="0" w:color="auto"/>
            </w:tcBorders>
            <w:vAlign w:val="center"/>
            <w:hideMark/>
          </w:tcPr>
          <w:p w:rsidR="00A068EF" w:rsidRPr="00A068EF" w:rsidRDefault="00A068EF" w:rsidP="00A068EF">
            <w:pPr>
              <w:widowControl/>
              <w:jc w:val="left"/>
              <w:rPr>
                <w:rFonts w:ascii="宋体" w:hAnsi="宋体" w:cs="宋体"/>
                <w:kern w:val="0"/>
                <w:sz w:val="24"/>
              </w:rPr>
            </w:pPr>
          </w:p>
        </w:tc>
      </w:tr>
      <w:tr w:rsidR="00A068EF" w:rsidRPr="00A068EF" w:rsidTr="00A068EF">
        <w:trPr>
          <w:trHeight w:val="330"/>
        </w:trPr>
        <w:tc>
          <w:tcPr>
            <w:tcW w:w="1340" w:type="dxa"/>
            <w:vMerge/>
            <w:tcBorders>
              <w:top w:val="nil"/>
              <w:left w:val="single" w:sz="4" w:space="0" w:color="auto"/>
              <w:bottom w:val="single" w:sz="4" w:space="0" w:color="auto"/>
              <w:right w:val="single" w:sz="4" w:space="0" w:color="auto"/>
            </w:tcBorders>
            <w:vAlign w:val="center"/>
            <w:hideMark/>
          </w:tcPr>
          <w:p w:rsidR="00A068EF" w:rsidRPr="00A068EF" w:rsidRDefault="00A068EF" w:rsidP="00A068EF">
            <w:pPr>
              <w:widowControl/>
              <w:jc w:val="left"/>
              <w:rPr>
                <w:rFonts w:ascii="宋体" w:hAnsi="宋体" w:cs="宋体"/>
                <w:kern w:val="0"/>
                <w:sz w:val="24"/>
              </w:rPr>
            </w:pPr>
          </w:p>
        </w:tc>
        <w:tc>
          <w:tcPr>
            <w:tcW w:w="1656"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GFM0716(6)</w:t>
            </w:r>
          </w:p>
        </w:tc>
        <w:tc>
          <w:tcPr>
            <w:tcW w:w="156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700*1600</w:t>
            </w:r>
          </w:p>
        </w:tc>
        <w:tc>
          <w:tcPr>
            <w:tcW w:w="7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1</w:t>
            </w:r>
          </w:p>
        </w:tc>
        <w:tc>
          <w:tcPr>
            <w:tcW w:w="1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RFJ01-2008</w:t>
            </w:r>
          </w:p>
        </w:tc>
        <w:tc>
          <w:tcPr>
            <w:tcW w:w="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7</w:t>
            </w:r>
          </w:p>
        </w:tc>
        <w:tc>
          <w:tcPr>
            <w:tcW w:w="292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钢结构单扇防护密闭门</w:t>
            </w:r>
          </w:p>
        </w:tc>
      </w:tr>
      <w:tr w:rsidR="00A068EF" w:rsidRPr="00A068EF" w:rsidTr="00A068EF">
        <w:trPr>
          <w:trHeight w:val="330"/>
        </w:trPr>
        <w:tc>
          <w:tcPr>
            <w:tcW w:w="1340" w:type="dxa"/>
            <w:vMerge/>
            <w:tcBorders>
              <w:top w:val="nil"/>
              <w:left w:val="single" w:sz="4" w:space="0" w:color="auto"/>
              <w:bottom w:val="single" w:sz="4" w:space="0" w:color="auto"/>
              <w:right w:val="single" w:sz="4" w:space="0" w:color="auto"/>
            </w:tcBorders>
            <w:vAlign w:val="center"/>
            <w:hideMark/>
          </w:tcPr>
          <w:p w:rsidR="00A068EF" w:rsidRPr="00A068EF" w:rsidRDefault="00A068EF" w:rsidP="00A068EF">
            <w:pPr>
              <w:widowControl/>
              <w:jc w:val="left"/>
              <w:rPr>
                <w:rFonts w:ascii="宋体" w:hAnsi="宋体" w:cs="宋体"/>
                <w:kern w:val="0"/>
                <w:sz w:val="24"/>
              </w:rPr>
            </w:pPr>
          </w:p>
        </w:tc>
        <w:tc>
          <w:tcPr>
            <w:tcW w:w="1656"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HFM1220(6)</w:t>
            </w:r>
          </w:p>
        </w:tc>
        <w:tc>
          <w:tcPr>
            <w:tcW w:w="156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1200*2000</w:t>
            </w:r>
          </w:p>
        </w:tc>
        <w:tc>
          <w:tcPr>
            <w:tcW w:w="7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1</w:t>
            </w:r>
          </w:p>
        </w:tc>
        <w:tc>
          <w:tcPr>
            <w:tcW w:w="1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RFJ01-2008</w:t>
            </w:r>
          </w:p>
        </w:tc>
        <w:tc>
          <w:tcPr>
            <w:tcW w:w="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1</w:t>
            </w:r>
          </w:p>
        </w:tc>
        <w:tc>
          <w:tcPr>
            <w:tcW w:w="292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钢筋</w:t>
            </w:r>
            <w:proofErr w:type="gramStart"/>
            <w:r w:rsidRPr="00A068EF">
              <w:rPr>
                <w:rFonts w:ascii="宋体" w:hAnsi="宋体" w:cs="宋体" w:hint="eastAsia"/>
                <w:kern w:val="0"/>
                <w:sz w:val="24"/>
              </w:rPr>
              <w:t>砼</w:t>
            </w:r>
            <w:proofErr w:type="gramEnd"/>
            <w:r w:rsidRPr="00A068EF">
              <w:rPr>
                <w:rFonts w:ascii="宋体" w:hAnsi="宋体" w:cs="宋体" w:hint="eastAsia"/>
                <w:kern w:val="0"/>
                <w:sz w:val="24"/>
              </w:rPr>
              <w:t>单扇防护密闭门</w:t>
            </w:r>
          </w:p>
        </w:tc>
      </w:tr>
      <w:tr w:rsidR="00A068EF" w:rsidRPr="00A068EF" w:rsidTr="00A068EF">
        <w:trPr>
          <w:trHeight w:val="330"/>
        </w:trPr>
        <w:tc>
          <w:tcPr>
            <w:tcW w:w="1340" w:type="dxa"/>
            <w:vMerge/>
            <w:tcBorders>
              <w:top w:val="nil"/>
              <w:left w:val="single" w:sz="4" w:space="0" w:color="auto"/>
              <w:bottom w:val="single" w:sz="4" w:space="0" w:color="auto"/>
              <w:right w:val="single" w:sz="4" w:space="0" w:color="auto"/>
            </w:tcBorders>
            <w:vAlign w:val="center"/>
            <w:hideMark/>
          </w:tcPr>
          <w:p w:rsidR="00A068EF" w:rsidRPr="00A068EF" w:rsidRDefault="00A068EF" w:rsidP="00A068EF">
            <w:pPr>
              <w:widowControl/>
              <w:jc w:val="left"/>
              <w:rPr>
                <w:rFonts w:ascii="宋体" w:hAnsi="宋体" w:cs="宋体"/>
                <w:kern w:val="0"/>
                <w:sz w:val="24"/>
              </w:rPr>
            </w:pPr>
          </w:p>
        </w:tc>
        <w:tc>
          <w:tcPr>
            <w:tcW w:w="1656"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HFM1520(6)</w:t>
            </w:r>
          </w:p>
        </w:tc>
        <w:tc>
          <w:tcPr>
            <w:tcW w:w="156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1500*2000</w:t>
            </w:r>
          </w:p>
        </w:tc>
        <w:tc>
          <w:tcPr>
            <w:tcW w:w="7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1</w:t>
            </w:r>
          </w:p>
        </w:tc>
        <w:tc>
          <w:tcPr>
            <w:tcW w:w="1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RFJ01-2008</w:t>
            </w:r>
          </w:p>
        </w:tc>
        <w:tc>
          <w:tcPr>
            <w:tcW w:w="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2</w:t>
            </w:r>
          </w:p>
        </w:tc>
        <w:tc>
          <w:tcPr>
            <w:tcW w:w="292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钢筋</w:t>
            </w:r>
            <w:proofErr w:type="gramStart"/>
            <w:r w:rsidRPr="00A068EF">
              <w:rPr>
                <w:rFonts w:ascii="宋体" w:hAnsi="宋体" w:cs="宋体" w:hint="eastAsia"/>
                <w:kern w:val="0"/>
                <w:sz w:val="24"/>
              </w:rPr>
              <w:t>砼</w:t>
            </w:r>
            <w:proofErr w:type="gramEnd"/>
            <w:r w:rsidRPr="00A068EF">
              <w:rPr>
                <w:rFonts w:ascii="宋体" w:hAnsi="宋体" w:cs="宋体" w:hint="eastAsia"/>
                <w:kern w:val="0"/>
                <w:sz w:val="24"/>
              </w:rPr>
              <w:t>单扇防护密闭门</w:t>
            </w:r>
          </w:p>
        </w:tc>
      </w:tr>
      <w:tr w:rsidR="00A068EF" w:rsidRPr="00A068EF" w:rsidTr="00A068EF">
        <w:trPr>
          <w:trHeight w:val="330"/>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密闭门</w:t>
            </w:r>
          </w:p>
        </w:tc>
        <w:tc>
          <w:tcPr>
            <w:tcW w:w="1656"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HM0716</w:t>
            </w:r>
          </w:p>
        </w:tc>
        <w:tc>
          <w:tcPr>
            <w:tcW w:w="156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700*1600</w:t>
            </w:r>
          </w:p>
        </w:tc>
        <w:tc>
          <w:tcPr>
            <w:tcW w:w="7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3</w:t>
            </w:r>
          </w:p>
        </w:tc>
        <w:tc>
          <w:tcPr>
            <w:tcW w:w="1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RFJ01-2008</w:t>
            </w:r>
          </w:p>
        </w:tc>
        <w:tc>
          <w:tcPr>
            <w:tcW w:w="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3</w:t>
            </w:r>
          </w:p>
        </w:tc>
        <w:tc>
          <w:tcPr>
            <w:tcW w:w="292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钢筋</w:t>
            </w:r>
            <w:proofErr w:type="gramStart"/>
            <w:r w:rsidRPr="00A068EF">
              <w:rPr>
                <w:rFonts w:ascii="宋体" w:hAnsi="宋体" w:cs="宋体" w:hint="eastAsia"/>
                <w:kern w:val="0"/>
                <w:sz w:val="24"/>
              </w:rPr>
              <w:t>砼</w:t>
            </w:r>
            <w:proofErr w:type="gramEnd"/>
            <w:r w:rsidRPr="00A068EF">
              <w:rPr>
                <w:rFonts w:ascii="宋体" w:hAnsi="宋体" w:cs="宋体" w:hint="eastAsia"/>
                <w:kern w:val="0"/>
                <w:sz w:val="24"/>
              </w:rPr>
              <w:t>单扇密闭门</w:t>
            </w:r>
          </w:p>
        </w:tc>
      </w:tr>
      <w:tr w:rsidR="00A068EF" w:rsidRPr="00A068EF" w:rsidTr="00A068EF">
        <w:trPr>
          <w:trHeight w:val="330"/>
        </w:trPr>
        <w:tc>
          <w:tcPr>
            <w:tcW w:w="1340" w:type="dxa"/>
            <w:vMerge/>
            <w:tcBorders>
              <w:top w:val="nil"/>
              <w:left w:val="single" w:sz="4" w:space="0" w:color="auto"/>
              <w:bottom w:val="single" w:sz="4" w:space="0" w:color="auto"/>
              <w:right w:val="single" w:sz="4" w:space="0" w:color="auto"/>
            </w:tcBorders>
            <w:vAlign w:val="center"/>
            <w:hideMark/>
          </w:tcPr>
          <w:p w:rsidR="00A068EF" w:rsidRPr="00A068EF" w:rsidRDefault="00A068EF" w:rsidP="00A068EF">
            <w:pPr>
              <w:widowControl/>
              <w:jc w:val="left"/>
              <w:rPr>
                <w:rFonts w:ascii="宋体" w:hAnsi="宋体" w:cs="宋体"/>
                <w:kern w:val="0"/>
                <w:sz w:val="24"/>
              </w:rPr>
            </w:pPr>
          </w:p>
        </w:tc>
        <w:tc>
          <w:tcPr>
            <w:tcW w:w="1656"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HM0820</w:t>
            </w:r>
          </w:p>
        </w:tc>
        <w:tc>
          <w:tcPr>
            <w:tcW w:w="156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800*2000</w:t>
            </w:r>
          </w:p>
        </w:tc>
        <w:tc>
          <w:tcPr>
            <w:tcW w:w="7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1</w:t>
            </w:r>
          </w:p>
        </w:tc>
        <w:tc>
          <w:tcPr>
            <w:tcW w:w="1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RFJ01-2008</w:t>
            </w:r>
          </w:p>
        </w:tc>
        <w:tc>
          <w:tcPr>
            <w:tcW w:w="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3</w:t>
            </w:r>
          </w:p>
        </w:tc>
        <w:tc>
          <w:tcPr>
            <w:tcW w:w="292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钢筋</w:t>
            </w:r>
            <w:proofErr w:type="gramStart"/>
            <w:r w:rsidRPr="00A068EF">
              <w:rPr>
                <w:rFonts w:ascii="宋体" w:hAnsi="宋体" w:cs="宋体" w:hint="eastAsia"/>
                <w:kern w:val="0"/>
                <w:sz w:val="24"/>
              </w:rPr>
              <w:t>砼</w:t>
            </w:r>
            <w:proofErr w:type="gramEnd"/>
            <w:r w:rsidRPr="00A068EF">
              <w:rPr>
                <w:rFonts w:ascii="宋体" w:hAnsi="宋体" w:cs="宋体" w:hint="eastAsia"/>
                <w:kern w:val="0"/>
                <w:sz w:val="24"/>
              </w:rPr>
              <w:t>单扇密闭门</w:t>
            </w:r>
          </w:p>
        </w:tc>
      </w:tr>
      <w:tr w:rsidR="00A068EF" w:rsidRPr="00A068EF" w:rsidTr="00A068EF">
        <w:trPr>
          <w:trHeight w:val="330"/>
        </w:trPr>
        <w:tc>
          <w:tcPr>
            <w:tcW w:w="1340" w:type="dxa"/>
            <w:vMerge/>
            <w:tcBorders>
              <w:top w:val="nil"/>
              <w:left w:val="single" w:sz="4" w:space="0" w:color="auto"/>
              <w:bottom w:val="single" w:sz="4" w:space="0" w:color="auto"/>
              <w:right w:val="single" w:sz="4" w:space="0" w:color="auto"/>
            </w:tcBorders>
            <w:vAlign w:val="center"/>
            <w:hideMark/>
          </w:tcPr>
          <w:p w:rsidR="00A068EF" w:rsidRPr="00A068EF" w:rsidRDefault="00A068EF" w:rsidP="00A068EF">
            <w:pPr>
              <w:widowControl/>
              <w:jc w:val="left"/>
              <w:rPr>
                <w:rFonts w:ascii="宋体" w:hAnsi="宋体" w:cs="宋体"/>
                <w:kern w:val="0"/>
                <w:sz w:val="24"/>
              </w:rPr>
            </w:pPr>
          </w:p>
        </w:tc>
        <w:tc>
          <w:tcPr>
            <w:tcW w:w="1656"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HM1220</w:t>
            </w:r>
          </w:p>
        </w:tc>
        <w:tc>
          <w:tcPr>
            <w:tcW w:w="156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1200*2000</w:t>
            </w:r>
          </w:p>
        </w:tc>
        <w:tc>
          <w:tcPr>
            <w:tcW w:w="7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1</w:t>
            </w:r>
          </w:p>
        </w:tc>
        <w:tc>
          <w:tcPr>
            <w:tcW w:w="1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RFJ01-2008</w:t>
            </w:r>
          </w:p>
        </w:tc>
        <w:tc>
          <w:tcPr>
            <w:tcW w:w="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3</w:t>
            </w:r>
          </w:p>
        </w:tc>
        <w:tc>
          <w:tcPr>
            <w:tcW w:w="292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钢筋</w:t>
            </w:r>
            <w:proofErr w:type="gramStart"/>
            <w:r w:rsidRPr="00A068EF">
              <w:rPr>
                <w:rFonts w:ascii="宋体" w:hAnsi="宋体" w:cs="宋体" w:hint="eastAsia"/>
                <w:kern w:val="0"/>
                <w:sz w:val="24"/>
              </w:rPr>
              <w:t>砼</w:t>
            </w:r>
            <w:proofErr w:type="gramEnd"/>
            <w:r w:rsidRPr="00A068EF">
              <w:rPr>
                <w:rFonts w:ascii="宋体" w:hAnsi="宋体" w:cs="宋体" w:hint="eastAsia"/>
                <w:kern w:val="0"/>
                <w:sz w:val="24"/>
              </w:rPr>
              <w:t>单扇密闭门</w:t>
            </w:r>
          </w:p>
        </w:tc>
      </w:tr>
      <w:tr w:rsidR="00A068EF" w:rsidRPr="00A068EF" w:rsidTr="00A068EF">
        <w:trPr>
          <w:trHeight w:val="330"/>
        </w:trPr>
        <w:tc>
          <w:tcPr>
            <w:tcW w:w="1340" w:type="dxa"/>
            <w:vMerge/>
            <w:tcBorders>
              <w:top w:val="nil"/>
              <w:left w:val="single" w:sz="4" w:space="0" w:color="auto"/>
              <w:bottom w:val="single" w:sz="4" w:space="0" w:color="auto"/>
              <w:right w:val="single" w:sz="4" w:space="0" w:color="auto"/>
            </w:tcBorders>
            <w:vAlign w:val="center"/>
            <w:hideMark/>
          </w:tcPr>
          <w:p w:rsidR="00A068EF" w:rsidRPr="00A068EF" w:rsidRDefault="00A068EF" w:rsidP="00A068EF">
            <w:pPr>
              <w:widowControl/>
              <w:jc w:val="left"/>
              <w:rPr>
                <w:rFonts w:ascii="宋体" w:hAnsi="宋体" w:cs="宋体"/>
                <w:kern w:val="0"/>
                <w:sz w:val="24"/>
              </w:rPr>
            </w:pPr>
          </w:p>
        </w:tc>
        <w:tc>
          <w:tcPr>
            <w:tcW w:w="1656"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HM1520</w:t>
            </w:r>
          </w:p>
        </w:tc>
        <w:tc>
          <w:tcPr>
            <w:tcW w:w="156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1500*2000</w:t>
            </w:r>
          </w:p>
        </w:tc>
        <w:tc>
          <w:tcPr>
            <w:tcW w:w="7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2</w:t>
            </w:r>
          </w:p>
        </w:tc>
        <w:tc>
          <w:tcPr>
            <w:tcW w:w="1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RFJ01-2008</w:t>
            </w:r>
          </w:p>
        </w:tc>
        <w:tc>
          <w:tcPr>
            <w:tcW w:w="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3</w:t>
            </w:r>
          </w:p>
        </w:tc>
        <w:tc>
          <w:tcPr>
            <w:tcW w:w="292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钢筋</w:t>
            </w:r>
            <w:proofErr w:type="gramStart"/>
            <w:r w:rsidRPr="00A068EF">
              <w:rPr>
                <w:rFonts w:ascii="宋体" w:hAnsi="宋体" w:cs="宋体" w:hint="eastAsia"/>
                <w:kern w:val="0"/>
                <w:sz w:val="24"/>
              </w:rPr>
              <w:t>砼</w:t>
            </w:r>
            <w:proofErr w:type="gramEnd"/>
            <w:r w:rsidRPr="00A068EF">
              <w:rPr>
                <w:rFonts w:ascii="宋体" w:hAnsi="宋体" w:cs="宋体" w:hint="eastAsia"/>
                <w:kern w:val="0"/>
                <w:sz w:val="24"/>
              </w:rPr>
              <w:t>单扇密闭门</w:t>
            </w:r>
          </w:p>
        </w:tc>
      </w:tr>
      <w:tr w:rsidR="00A068EF" w:rsidRPr="00A068EF" w:rsidTr="00A068EF">
        <w:trPr>
          <w:trHeight w:val="33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proofErr w:type="gramStart"/>
            <w:r w:rsidRPr="00A068EF">
              <w:rPr>
                <w:rFonts w:ascii="宋体" w:hAnsi="宋体" w:cs="宋体" w:hint="eastAsia"/>
                <w:kern w:val="0"/>
                <w:sz w:val="24"/>
              </w:rPr>
              <w:t>悬摆活门</w:t>
            </w:r>
            <w:proofErr w:type="gramEnd"/>
          </w:p>
        </w:tc>
        <w:tc>
          <w:tcPr>
            <w:tcW w:w="1656"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HK600(5)</w:t>
            </w:r>
          </w:p>
        </w:tc>
        <w:tc>
          <w:tcPr>
            <w:tcW w:w="156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760*1400</w:t>
            </w:r>
          </w:p>
        </w:tc>
        <w:tc>
          <w:tcPr>
            <w:tcW w:w="7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2</w:t>
            </w:r>
          </w:p>
        </w:tc>
        <w:tc>
          <w:tcPr>
            <w:tcW w:w="1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RFJ01-2008</w:t>
            </w:r>
          </w:p>
        </w:tc>
        <w:tc>
          <w:tcPr>
            <w:tcW w:w="64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52</w:t>
            </w:r>
          </w:p>
        </w:tc>
        <w:tc>
          <w:tcPr>
            <w:tcW w:w="2920" w:type="dxa"/>
            <w:tcBorders>
              <w:top w:val="nil"/>
              <w:left w:val="nil"/>
              <w:bottom w:val="single" w:sz="4" w:space="0" w:color="auto"/>
              <w:right w:val="single" w:sz="4" w:space="0" w:color="auto"/>
            </w:tcBorders>
            <w:shd w:val="clear" w:color="auto" w:fill="auto"/>
            <w:noWrap/>
            <w:vAlign w:val="center"/>
            <w:hideMark/>
          </w:tcPr>
          <w:p w:rsidR="00A068EF" w:rsidRPr="00A068EF" w:rsidRDefault="00A068EF" w:rsidP="00A068EF">
            <w:pPr>
              <w:widowControl/>
              <w:jc w:val="center"/>
              <w:rPr>
                <w:rFonts w:ascii="宋体" w:hAnsi="宋体" w:cs="宋体"/>
                <w:kern w:val="0"/>
                <w:sz w:val="24"/>
              </w:rPr>
            </w:pPr>
            <w:r w:rsidRPr="00A068EF">
              <w:rPr>
                <w:rFonts w:ascii="宋体" w:hAnsi="宋体" w:cs="宋体" w:hint="eastAsia"/>
                <w:kern w:val="0"/>
                <w:sz w:val="24"/>
              </w:rPr>
              <w:t>悬摆式防爆波活门</w:t>
            </w:r>
          </w:p>
        </w:tc>
      </w:tr>
    </w:tbl>
    <w:p w:rsidR="00A068EF" w:rsidRPr="00A068EF" w:rsidRDefault="00A068EF" w:rsidP="00A068EF">
      <w:pPr>
        <w:adjustRightInd w:val="0"/>
        <w:snapToGrid w:val="0"/>
        <w:spacing w:line="480" w:lineRule="exact"/>
        <w:rPr>
          <w:rFonts w:asciiTheme="minorEastAsia" w:eastAsiaTheme="minorEastAsia" w:hAnsiTheme="minorEastAsia" w:cstheme="minorEastAsia"/>
          <w:b/>
          <w:sz w:val="24"/>
        </w:rPr>
      </w:pPr>
      <w:r w:rsidRPr="00A068EF">
        <w:rPr>
          <w:rFonts w:asciiTheme="minorEastAsia" w:eastAsiaTheme="minorEastAsia" w:hAnsiTheme="minorEastAsia" w:cstheme="minorEastAsia" w:hint="eastAsia"/>
          <w:b/>
          <w:sz w:val="24"/>
        </w:rPr>
        <w:t>备注：1.</w:t>
      </w:r>
      <w:r w:rsidR="00123337">
        <w:rPr>
          <w:rFonts w:asciiTheme="minorEastAsia" w:eastAsiaTheme="minorEastAsia" w:hAnsiTheme="minorEastAsia" w:cstheme="minorEastAsia" w:hint="eastAsia"/>
          <w:b/>
          <w:sz w:val="24"/>
        </w:rPr>
        <w:t>本项目</w:t>
      </w:r>
      <w:r w:rsidRPr="00A068EF">
        <w:rPr>
          <w:rFonts w:asciiTheme="minorEastAsia" w:eastAsiaTheme="minorEastAsia" w:hAnsiTheme="minorEastAsia" w:cstheme="minorEastAsia" w:hint="eastAsia"/>
          <w:b/>
          <w:sz w:val="24"/>
        </w:rPr>
        <w:t>包括预制预埋、材料、制作、运输、安装、油漆、成品保护、二次转运、现场水电、工人住宿等全部工作内容</w:t>
      </w:r>
    </w:p>
    <w:p w:rsidR="005C5E2C" w:rsidRPr="00A068EF" w:rsidRDefault="00A068EF" w:rsidP="00A068EF">
      <w:pPr>
        <w:adjustRightInd w:val="0"/>
        <w:snapToGrid w:val="0"/>
        <w:spacing w:line="480" w:lineRule="exact"/>
        <w:ind w:firstLineChars="294" w:firstLine="708"/>
        <w:rPr>
          <w:rFonts w:asciiTheme="minorEastAsia" w:eastAsiaTheme="minorEastAsia" w:hAnsiTheme="minorEastAsia" w:cstheme="minorEastAsia"/>
          <w:b/>
          <w:sz w:val="24"/>
        </w:rPr>
      </w:pPr>
      <w:r w:rsidRPr="00A068EF">
        <w:rPr>
          <w:rFonts w:asciiTheme="minorEastAsia" w:eastAsiaTheme="minorEastAsia" w:hAnsiTheme="minorEastAsia" w:cstheme="minorEastAsia" w:hint="eastAsia"/>
          <w:b/>
          <w:sz w:val="24"/>
        </w:rPr>
        <w:t>2.</w:t>
      </w:r>
      <w:r w:rsidR="00123337">
        <w:rPr>
          <w:rFonts w:asciiTheme="minorEastAsia" w:eastAsiaTheme="minorEastAsia" w:hAnsiTheme="minorEastAsia" w:cstheme="minorEastAsia" w:hint="eastAsia"/>
          <w:b/>
          <w:sz w:val="24"/>
        </w:rPr>
        <w:t>本项目</w:t>
      </w:r>
      <w:bookmarkStart w:id="0" w:name="_GoBack"/>
      <w:bookmarkEnd w:id="0"/>
      <w:proofErr w:type="gramStart"/>
      <w:r w:rsidRPr="00A068EF">
        <w:rPr>
          <w:rFonts w:asciiTheme="minorEastAsia" w:eastAsiaTheme="minorEastAsia" w:hAnsiTheme="minorEastAsia" w:cstheme="minorEastAsia" w:hint="eastAsia"/>
          <w:b/>
          <w:sz w:val="24"/>
        </w:rPr>
        <w:t>含各项</w:t>
      </w:r>
      <w:proofErr w:type="gramEnd"/>
      <w:r w:rsidRPr="00A068EF">
        <w:rPr>
          <w:rFonts w:asciiTheme="minorEastAsia" w:eastAsiaTheme="minorEastAsia" w:hAnsiTheme="minorEastAsia" w:cstheme="minorEastAsia" w:hint="eastAsia"/>
          <w:b/>
          <w:sz w:val="24"/>
        </w:rPr>
        <w:t>检验检测、职能部门验收备案、资料归档、管理费、利润、安全文明施工等所有措施费用、</w:t>
      </w:r>
      <w:proofErr w:type="gramStart"/>
      <w:r w:rsidRPr="00A068EF">
        <w:rPr>
          <w:rFonts w:asciiTheme="minorEastAsia" w:eastAsiaTheme="minorEastAsia" w:hAnsiTheme="minorEastAsia" w:cstheme="minorEastAsia" w:hint="eastAsia"/>
          <w:b/>
          <w:sz w:val="24"/>
        </w:rPr>
        <w:t>规</w:t>
      </w:r>
      <w:proofErr w:type="gramEnd"/>
      <w:r w:rsidRPr="00A068EF">
        <w:rPr>
          <w:rFonts w:asciiTheme="minorEastAsia" w:eastAsiaTheme="minorEastAsia" w:hAnsiTheme="minorEastAsia" w:cstheme="minorEastAsia" w:hint="eastAsia"/>
          <w:b/>
          <w:sz w:val="24"/>
        </w:rPr>
        <w:t>费、税金、总包的配套等全部费用。</w:t>
      </w:r>
    </w:p>
    <w:p w:rsidR="0087500C" w:rsidRDefault="00B56E2E">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
          <w:kern w:val="32"/>
          <w:sz w:val="24"/>
          <w:shd w:val="clear" w:color="auto" w:fill="FFFFFF"/>
        </w:rPr>
        <w:t>三、项目建设要求及说明</w:t>
      </w:r>
    </w:p>
    <w:p w:rsidR="0087500C" w:rsidRDefault="00B56E2E">
      <w:pPr>
        <w:spacing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1、产品运输、保险及保管</w:t>
      </w:r>
    </w:p>
    <w:p w:rsidR="0087500C" w:rsidRDefault="00B56E2E">
      <w:pPr>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1.1 中标供应商应在货物发运前对其进行满足运输距离、防潮、防震、防锈和防破损装卸等要求包装，以保证货物安全运达采购单位指定地点。</w:t>
      </w:r>
    </w:p>
    <w:p w:rsidR="0087500C" w:rsidRDefault="00B56E2E">
      <w:pPr>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1.2 使用说明书、质量检验证明书、随配附件和工具以及清单一并附于货物内。</w:t>
      </w:r>
    </w:p>
    <w:p w:rsidR="0087500C" w:rsidRDefault="00B56E2E">
      <w:pPr>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1.3 中标供应商在货物发运手续办理完毕后24小时内通知采购单位，以准备接货。</w:t>
      </w:r>
    </w:p>
    <w:p w:rsidR="0087500C" w:rsidRDefault="00B56E2E">
      <w:pPr>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1.4 货物在交付采购单位前发生的风险均由中标供应商负责。</w:t>
      </w:r>
    </w:p>
    <w:p w:rsidR="0087500C" w:rsidRDefault="00B56E2E">
      <w:pPr>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1.5 货物在规定的交付期限内由中标供应商送达采购单位指定的地点并安装视为交付，中标供应商同时需通知采购单位货物已送达。</w:t>
      </w:r>
    </w:p>
    <w:p w:rsidR="0087500C" w:rsidRDefault="00B56E2E">
      <w:pPr>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1.6</w:t>
      </w:r>
      <w:r>
        <w:rPr>
          <w:rFonts w:asciiTheme="minorEastAsia" w:eastAsiaTheme="minorEastAsia" w:hAnsiTheme="minorEastAsia" w:cstheme="minorEastAsia" w:hint="eastAsia"/>
          <w:sz w:val="24"/>
        </w:rPr>
        <w:t>中标供应商</w:t>
      </w:r>
      <w:r>
        <w:rPr>
          <w:rFonts w:asciiTheme="minorEastAsia" w:eastAsiaTheme="minorEastAsia" w:hAnsiTheme="minorEastAsia" w:cstheme="minorEastAsia" w:hint="eastAsia"/>
          <w:color w:val="000000"/>
          <w:sz w:val="24"/>
        </w:rPr>
        <w:t>负责其派出的人员的人身意外保险。</w:t>
      </w:r>
    </w:p>
    <w:p w:rsidR="0087500C" w:rsidRDefault="00B56E2E">
      <w:pPr>
        <w:spacing w:line="360" w:lineRule="auto"/>
        <w:ind w:firstLineChars="200" w:firstLine="482"/>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2.</w:t>
      </w:r>
      <w:r>
        <w:rPr>
          <w:rFonts w:asciiTheme="minorEastAsia" w:eastAsiaTheme="minorEastAsia" w:hAnsiTheme="minorEastAsia" w:cstheme="minorEastAsia" w:hint="eastAsia"/>
          <w:b/>
          <w:bCs/>
          <w:color w:val="000000"/>
          <w:sz w:val="24"/>
        </w:rPr>
        <w:tab/>
        <w:t>产品安装</w:t>
      </w:r>
    </w:p>
    <w:p w:rsidR="0087500C" w:rsidRDefault="00B56E2E">
      <w:pPr>
        <w:spacing w:line="360" w:lineRule="auto"/>
        <w:ind w:firstLineChars="200" w:firstLine="480"/>
        <w:rPr>
          <w:rFonts w:asciiTheme="minorEastAsia" w:eastAsiaTheme="minorEastAsia" w:hAnsiTheme="minorEastAsia" w:cstheme="minorEastAsia"/>
          <w:b/>
          <w:bCs/>
          <w:sz w:val="24"/>
        </w:rPr>
      </w:pPr>
      <w:r>
        <w:rPr>
          <w:rFonts w:asciiTheme="minorEastAsia" w:eastAsiaTheme="minorEastAsia" w:hAnsiTheme="minorEastAsia" w:cstheme="minorEastAsia" w:hint="eastAsia"/>
          <w:bCs/>
          <w:color w:val="000000"/>
          <w:sz w:val="24"/>
        </w:rPr>
        <w:t>2.1中标</w:t>
      </w:r>
      <w:r>
        <w:rPr>
          <w:rFonts w:asciiTheme="minorEastAsia" w:eastAsiaTheme="minorEastAsia" w:hAnsiTheme="minorEastAsia" w:cstheme="minorEastAsia" w:hint="eastAsia"/>
          <w:color w:val="000000"/>
          <w:sz w:val="24"/>
        </w:rPr>
        <w:t>供应商</w:t>
      </w:r>
      <w:r>
        <w:rPr>
          <w:rFonts w:asciiTheme="minorEastAsia" w:eastAsiaTheme="minorEastAsia" w:hAnsiTheme="minorEastAsia" w:cstheme="minorEastAsia" w:hint="eastAsia"/>
          <w:bCs/>
          <w:color w:val="000000"/>
          <w:sz w:val="24"/>
        </w:rPr>
        <w:t>负责完成本项目运输发放费用</w:t>
      </w:r>
      <w:r>
        <w:rPr>
          <w:rFonts w:asciiTheme="minorEastAsia" w:eastAsiaTheme="minorEastAsia" w:hAnsiTheme="minorEastAsia" w:cstheme="minorEastAsia" w:hint="eastAsia"/>
          <w:bCs/>
          <w:sz w:val="24"/>
        </w:rPr>
        <w:t>。</w:t>
      </w:r>
    </w:p>
    <w:p w:rsidR="0087500C" w:rsidRDefault="00B56E2E">
      <w:pPr>
        <w:spacing w:line="360" w:lineRule="auto"/>
        <w:ind w:firstLineChars="200" w:firstLine="480"/>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Cs/>
          <w:color w:val="000000"/>
          <w:sz w:val="24"/>
        </w:rPr>
        <w:t>2.2中标</w:t>
      </w:r>
      <w:r>
        <w:rPr>
          <w:rFonts w:asciiTheme="minorEastAsia" w:eastAsiaTheme="minorEastAsia" w:hAnsiTheme="minorEastAsia" w:cstheme="minorEastAsia" w:hint="eastAsia"/>
          <w:color w:val="000000"/>
          <w:sz w:val="24"/>
        </w:rPr>
        <w:t>供应商</w:t>
      </w:r>
      <w:r>
        <w:rPr>
          <w:rFonts w:asciiTheme="minorEastAsia" w:eastAsiaTheme="minorEastAsia" w:hAnsiTheme="minorEastAsia" w:cstheme="minorEastAsia" w:hint="eastAsia"/>
          <w:bCs/>
          <w:color w:val="000000"/>
          <w:sz w:val="24"/>
        </w:rPr>
        <w:t>须加强施工的组织管理，所有施工人员须遵守文明安全施工的有关规</w:t>
      </w:r>
      <w:r>
        <w:rPr>
          <w:rFonts w:asciiTheme="minorEastAsia" w:eastAsiaTheme="minorEastAsia" w:hAnsiTheme="minorEastAsia" w:cstheme="minorEastAsia" w:hint="eastAsia"/>
          <w:bCs/>
          <w:color w:val="000000"/>
          <w:sz w:val="24"/>
        </w:rPr>
        <w:lastRenderedPageBreak/>
        <w:t>章制度，持证上岗。</w:t>
      </w:r>
    </w:p>
    <w:p w:rsidR="0087500C" w:rsidRDefault="00B56E2E">
      <w:pPr>
        <w:spacing w:line="360" w:lineRule="auto"/>
        <w:ind w:firstLineChars="200" w:firstLine="480"/>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Cs/>
          <w:color w:val="000000"/>
          <w:sz w:val="24"/>
        </w:rPr>
        <w:t>2.3项目完成后，中标</w:t>
      </w:r>
      <w:r>
        <w:rPr>
          <w:rFonts w:asciiTheme="minorEastAsia" w:eastAsiaTheme="minorEastAsia" w:hAnsiTheme="minorEastAsia" w:cstheme="minorEastAsia" w:hint="eastAsia"/>
          <w:color w:val="000000"/>
          <w:sz w:val="24"/>
        </w:rPr>
        <w:t>供应商</w:t>
      </w:r>
      <w:r>
        <w:rPr>
          <w:rFonts w:asciiTheme="minorEastAsia" w:eastAsiaTheme="minorEastAsia" w:hAnsiTheme="minorEastAsia" w:cstheme="minorEastAsia" w:hint="eastAsia"/>
          <w:bCs/>
          <w:color w:val="000000"/>
          <w:sz w:val="24"/>
        </w:rPr>
        <w:t>应将项目有关的全部资料，包括产品资料、技术文档等，移交采购人。</w:t>
      </w:r>
    </w:p>
    <w:p w:rsidR="0087500C" w:rsidRDefault="00B56E2E">
      <w:pPr>
        <w:spacing w:line="360" w:lineRule="auto"/>
        <w:ind w:firstLineChars="200" w:firstLine="482"/>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3. 项目验收</w:t>
      </w:r>
    </w:p>
    <w:p w:rsidR="0087500C" w:rsidRDefault="00B56E2E">
      <w:pPr>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3.1 采购单位对中标供应商提交的货物依据采购文件上的技术规格要求和国家有关质量标准进行现场初步验收，外观、说明书符合采购文件技术要求的，给予签收，初步验收不合格的不予签收。</w:t>
      </w:r>
    </w:p>
    <w:p w:rsidR="0087500C" w:rsidRDefault="00B56E2E">
      <w:pPr>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 xml:space="preserve">3.2 </w:t>
      </w:r>
      <w:r>
        <w:rPr>
          <w:rFonts w:asciiTheme="minorEastAsia" w:eastAsiaTheme="minorEastAsia" w:hAnsiTheme="minorEastAsia" w:cstheme="minorEastAsia" w:hint="eastAsia"/>
          <w:sz w:val="24"/>
        </w:rPr>
        <w:t>中标供应商</w:t>
      </w:r>
      <w:r>
        <w:rPr>
          <w:rFonts w:asciiTheme="minorEastAsia" w:eastAsiaTheme="minorEastAsia" w:hAnsiTheme="minorEastAsia" w:cstheme="minorEastAsia" w:hint="eastAsia"/>
          <w:color w:val="000000"/>
          <w:sz w:val="24"/>
        </w:rPr>
        <w:t>交货前应对产品</w:t>
      </w:r>
      <w:proofErr w:type="gramStart"/>
      <w:r>
        <w:rPr>
          <w:rFonts w:asciiTheme="minorEastAsia" w:eastAsiaTheme="minorEastAsia" w:hAnsiTheme="minorEastAsia" w:cstheme="minorEastAsia" w:hint="eastAsia"/>
          <w:color w:val="000000"/>
          <w:sz w:val="24"/>
        </w:rPr>
        <w:t>作出</w:t>
      </w:r>
      <w:proofErr w:type="gramEnd"/>
      <w:r>
        <w:rPr>
          <w:rFonts w:asciiTheme="minorEastAsia" w:eastAsiaTheme="minorEastAsia" w:hAnsiTheme="minorEastAsia" w:cstheme="minorEastAsia" w:hint="eastAsia"/>
          <w:color w:val="000000"/>
          <w:sz w:val="24"/>
        </w:rPr>
        <w:t>全面检查和对验收文件进行整理，并列出清单，作为采购单位收货验收和使用的技术条件依据，检验的结果应随货物交采购单位。</w:t>
      </w:r>
    </w:p>
    <w:p w:rsidR="0087500C" w:rsidRDefault="00B56E2E">
      <w:pPr>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3.3 采购单位对</w:t>
      </w:r>
      <w:r>
        <w:rPr>
          <w:rFonts w:asciiTheme="minorEastAsia" w:eastAsiaTheme="minorEastAsia" w:hAnsiTheme="minorEastAsia" w:cstheme="minorEastAsia" w:hint="eastAsia"/>
          <w:sz w:val="24"/>
        </w:rPr>
        <w:t>中标供应商</w:t>
      </w:r>
      <w:r>
        <w:rPr>
          <w:rFonts w:asciiTheme="minorEastAsia" w:eastAsiaTheme="minorEastAsia" w:hAnsiTheme="minorEastAsia" w:cstheme="minorEastAsia" w:hint="eastAsia"/>
          <w:color w:val="000000"/>
          <w:sz w:val="24"/>
        </w:rPr>
        <w:t>提供的货物在使用前进行调试时，</w:t>
      </w:r>
      <w:r>
        <w:rPr>
          <w:rFonts w:asciiTheme="minorEastAsia" w:eastAsiaTheme="minorEastAsia" w:hAnsiTheme="minorEastAsia" w:cstheme="minorEastAsia" w:hint="eastAsia"/>
          <w:sz w:val="24"/>
        </w:rPr>
        <w:t>中标供应商</w:t>
      </w:r>
      <w:r>
        <w:rPr>
          <w:rFonts w:asciiTheme="minorEastAsia" w:eastAsiaTheme="minorEastAsia" w:hAnsiTheme="minorEastAsia" w:cstheme="minorEastAsia" w:hint="eastAsia"/>
          <w:color w:val="000000"/>
          <w:sz w:val="24"/>
        </w:rPr>
        <w:t>需负责安装并培训采购单位的使用操作人员，并协助采购单位一起调试，直到符合技术要求，采购单位才做最终验收。</w:t>
      </w:r>
    </w:p>
    <w:p w:rsidR="0087500C" w:rsidRDefault="00B56E2E">
      <w:pPr>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3.4项目验收国家有强制性规定的，按国家规定执行，验收费用由</w:t>
      </w:r>
      <w:r>
        <w:rPr>
          <w:rFonts w:asciiTheme="minorEastAsia" w:eastAsiaTheme="minorEastAsia" w:hAnsiTheme="minorEastAsia" w:cstheme="minorEastAsia" w:hint="eastAsia"/>
          <w:sz w:val="24"/>
        </w:rPr>
        <w:t>中标供应商</w:t>
      </w:r>
      <w:r>
        <w:rPr>
          <w:rFonts w:asciiTheme="minorEastAsia" w:eastAsiaTheme="minorEastAsia" w:hAnsiTheme="minorEastAsia" w:cstheme="minorEastAsia" w:hint="eastAsia"/>
          <w:color w:val="000000"/>
          <w:sz w:val="24"/>
        </w:rPr>
        <w:t>承担，验收报告作为申请付款的凭证之一。</w:t>
      </w:r>
    </w:p>
    <w:p w:rsidR="0087500C" w:rsidRDefault="00B56E2E">
      <w:pPr>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bCs/>
          <w:sz w:val="24"/>
        </w:rPr>
        <w:t>3.5验收由采购单位组织有关专业人员，按相关招标文件技术要求提供的性能指标、国家及行业相关标准进行验收。</w:t>
      </w:r>
    </w:p>
    <w:p w:rsidR="0087500C" w:rsidRDefault="00B56E2E">
      <w:pPr>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bCs/>
          <w:color w:val="000000"/>
          <w:sz w:val="24"/>
        </w:rPr>
        <w:t>3.6</w:t>
      </w:r>
      <w:r>
        <w:rPr>
          <w:rFonts w:asciiTheme="minorEastAsia" w:eastAsiaTheme="minorEastAsia" w:hAnsiTheme="minorEastAsia" w:cstheme="minorEastAsia" w:hint="eastAsia"/>
          <w:color w:val="000000"/>
          <w:sz w:val="24"/>
        </w:rPr>
        <w:t>验收过程中产生纠纷的，由质量技术监督部门认定的检测机构检测,如为</w:t>
      </w:r>
      <w:r>
        <w:rPr>
          <w:rFonts w:asciiTheme="minorEastAsia" w:eastAsiaTheme="minorEastAsia" w:hAnsiTheme="minorEastAsia" w:cstheme="minorEastAsia" w:hint="eastAsia"/>
          <w:sz w:val="24"/>
        </w:rPr>
        <w:t>中标供应商</w:t>
      </w:r>
      <w:r>
        <w:rPr>
          <w:rFonts w:asciiTheme="minorEastAsia" w:eastAsiaTheme="minorEastAsia" w:hAnsiTheme="minorEastAsia" w:cstheme="minorEastAsia" w:hint="eastAsia"/>
          <w:color w:val="000000"/>
          <w:sz w:val="24"/>
        </w:rPr>
        <w:t>原因造成的，由</w:t>
      </w:r>
      <w:r>
        <w:rPr>
          <w:rFonts w:asciiTheme="minorEastAsia" w:eastAsiaTheme="minorEastAsia" w:hAnsiTheme="minorEastAsia" w:cstheme="minorEastAsia" w:hint="eastAsia"/>
          <w:sz w:val="24"/>
        </w:rPr>
        <w:t>中标供应商</w:t>
      </w:r>
      <w:r>
        <w:rPr>
          <w:rFonts w:asciiTheme="minorEastAsia" w:eastAsiaTheme="minorEastAsia" w:hAnsiTheme="minorEastAsia" w:cstheme="minorEastAsia" w:hint="eastAsia"/>
          <w:color w:val="000000"/>
          <w:sz w:val="24"/>
        </w:rPr>
        <w:t>承担检测费用；否则，由采购人承担。</w:t>
      </w:r>
    </w:p>
    <w:p w:rsidR="0087500C" w:rsidRDefault="00B56E2E">
      <w:pPr>
        <w:spacing w:line="360" w:lineRule="auto"/>
        <w:ind w:firstLineChars="200" w:firstLine="482"/>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4、质量保证</w:t>
      </w:r>
    </w:p>
    <w:p w:rsidR="0087500C" w:rsidRDefault="00B56E2E">
      <w:pPr>
        <w:spacing w:line="360" w:lineRule="auto"/>
        <w:ind w:leftChars="-1" w:left="-2"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4.1 中标</w:t>
      </w:r>
      <w:r>
        <w:rPr>
          <w:rFonts w:asciiTheme="minorEastAsia" w:eastAsiaTheme="minorEastAsia" w:hAnsiTheme="minorEastAsia" w:cstheme="minorEastAsia" w:hint="eastAsia"/>
          <w:sz w:val="24"/>
        </w:rPr>
        <w:t>供应商</w:t>
      </w:r>
      <w:r>
        <w:rPr>
          <w:rFonts w:asciiTheme="minorEastAsia" w:eastAsiaTheme="minorEastAsia" w:hAnsiTheme="minorEastAsia" w:cstheme="minorEastAsia" w:hint="eastAsia"/>
          <w:bCs/>
          <w:sz w:val="24"/>
        </w:rPr>
        <w:t>提供的产品应是原装正品，符合国家质量检测标准，具有出厂合格证或国家鉴定合格证。</w:t>
      </w:r>
    </w:p>
    <w:p w:rsidR="005C5E2C" w:rsidRPr="005C5E2C" w:rsidRDefault="005C5E2C" w:rsidP="005C5E2C">
      <w:pPr>
        <w:spacing w:line="360" w:lineRule="auto"/>
        <w:ind w:leftChars="251" w:left="640" w:hangingChars="47" w:hanging="113"/>
        <w:rPr>
          <w:rFonts w:asciiTheme="minorEastAsia" w:eastAsiaTheme="minorEastAsia" w:hAnsiTheme="minorEastAsia" w:cstheme="minorEastAsia"/>
          <w:bCs/>
          <w:sz w:val="24"/>
        </w:rPr>
      </w:pPr>
      <w:r w:rsidRPr="005C5E2C">
        <w:rPr>
          <w:rFonts w:asciiTheme="minorEastAsia" w:eastAsiaTheme="minorEastAsia" w:hAnsiTheme="minorEastAsia" w:cstheme="minorEastAsia" w:hint="eastAsia"/>
          <w:bCs/>
          <w:sz w:val="24"/>
        </w:rPr>
        <w:t>4.2项目质保期要求</w:t>
      </w:r>
      <w:r w:rsidR="00CD4E96">
        <w:rPr>
          <w:rFonts w:asciiTheme="minorEastAsia" w:eastAsiaTheme="minorEastAsia" w:hAnsiTheme="minorEastAsia" w:cstheme="minorEastAsia" w:hint="eastAsia"/>
          <w:bCs/>
          <w:sz w:val="24"/>
        </w:rPr>
        <w:t>五</w:t>
      </w:r>
      <w:r w:rsidRPr="005C5E2C">
        <w:rPr>
          <w:rFonts w:asciiTheme="minorEastAsia" w:eastAsiaTheme="minorEastAsia" w:hAnsiTheme="minorEastAsia" w:cstheme="minorEastAsia" w:hint="eastAsia"/>
          <w:bCs/>
          <w:sz w:val="24"/>
        </w:rPr>
        <w:t>年，超出厂家正常保修范围的，成交供应商需向厂家购买；未在报价一览表及报价文件中单列其费用的，视为免费提供。</w:t>
      </w:r>
    </w:p>
    <w:p w:rsidR="005C5E2C" w:rsidRPr="005C5E2C" w:rsidRDefault="005C5E2C" w:rsidP="005C5E2C">
      <w:pPr>
        <w:spacing w:line="360" w:lineRule="auto"/>
        <w:ind w:leftChars="251" w:left="640" w:hangingChars="47" w:hanging="113"/>
        <w:rPr>
          <w:rFonts w:asciiTheme="minorEastAsia" w:eastAsiaTheme="minorEastAsia" w:hAnsiTheme="minorEastAsia" w:cstheme="minorEastAsia"/>
          <w:bCs/>
          <w:sz w:val="24"/>
        </w:rPr>
      </w:pPr>
      <w:r w:rsidRPr="005C5E2C">
        <w:rPr>
          <w:rFonts w:asciiTheme="minorEastAsia" w:eastAsiaTheme="minorEastAsia" w:hAnsiTheme="minorEastAsia" w:cstheme="minorEastAsia" w:hint="eastAsia"/>
          <w:bCs/>
          <w:sz w:val="24"/>
        </w:rPr>
        <w:t>4.3质保期从验收合格后开始计算，质保期内所有设备维护和升级要求免费上门服务。</w:t>
      </w:r>
    </w:p>
    <w:p w:rsidR="0087500C" w:rsidRDefault="00B56E2E" w:rsidP="005C5E2C">
      <w:pPr>
        <w:spacing w:line="360" w:lineRule="auto"/>
        <w:ind w:firstLineChars="150" w:firstLine="361"/>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5、售后服务</w:t>
      </w:r>
    </w:p>
    <w:p w:rsidR="0087500C" w:rsidRDefault="00B56E2E">
      <w:pPr>
        <w:spacing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color w:val="000000"/>
          <w:sz w:val="24"/>
        </w:rPr>
        <w:t>5.1提供7×24小时的技术咨询服务，</w:t>
      </w:r>
      <w:r>
        <w:rPr>
          <w:rFonts w:asciiTheme="minorEastAsia" w:eastAsiaTheme="minorEastAsia" w:hAnsiTheme="minorEastAsia" w:cstheme="minorEastAsia" w:hint="eastAsia"/>
          <w:bCs/>
          <w:sz w:val="24"/>
        </w:rPr>
        <w:t>中标</w:t>
      </w:r>
      <w:r>
        <w:rPr>
          <w:rFonts w:asciiTheme="minorEastAsia" w:eastAsiaTheme="minorEastAsia" w:hAnsiTheme="minorEastAsia" w:cstheme="minorEastAsia" w:hint="eastAsia"/>
          <w:sz w:val="24"/>
        </w:rPr>
        <w:t>供应商</w:t>
      </w:r>
      <w:r>
        <w:rPr>
          <w:rFonts w:asciiTheme="minorEastAsia" w:eastAsiaTheme="minorEastAsia" w:hAnsiTheme="minorEastAsia" w:cstheme="minorEastAsia" w:hint="eastAsia"/>
          <w:bCs/>
          <w:sz w:val="24"/>
        </w:rPr>
        <w:t>在接到用户报修通知后24小时内响应，48小时到达用户现场予以维修。</w:t>
      </w:r>
    </w:p>
    <w:p w:rsidR="0087500C" w:rsidRDefault="00B56E2E">
      <w:pPr>
        <w:spacing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color w:val="000000"/>
          <w:sz w:val="24"/>
        </w:rPr>
        <w:t>5.2中标供应商所交的货物品种、型号、规格、技术参数、质量不符合合同规定及采</w:t>
      </w:r>
      <w:r>
        <w:rPr>
          <w:rFonts w:asciiTheme="minorEastAsia" w:eastAsiaTheme="minorEastAsia" w:hAnsiTheme="minorEastAsia" w:cstheme="minorEastAsia" w:hint="eastAsia"/>
          <w:color w:val="000000"/>
          <w:sz w:val="24"/>
        </w:rPr>
        <w:lastRenderedPageBreak/>
        <w:t>购文件规定标准的，采购单位有权拒收该货物，中标供应商愿意更换货物但逾期交货的，按中标供应商逾期交货处理。中标供应</w:t>
      </w:r>
      <w:proofErr w:type="gramStart"/>
      <w:r>
        <w:rPr>
          <w:rFonts w:asciiTheme="minorEastAsia" w:eastAsiaTheme="minorEastAsia" w:hAnsiTheme="minorEastAsia" w:cstheme="minorEastAsia" w:hint="eastAsia"/>
          <w:color w:val="000000"/>
          <w:sz w:val="24"/>
        </w:rPr>
        <w:t>商拒绝</w:t>
      </w:r>
      <w:proofErr w:type="gramEnd"/>
      <w:r>
        <w:rPr>
          <w:rFonts w:asciiTheme="minorEastAsia" w:eastAsiaTheme="minorEastAsia" w:hAnsiTheme="minorEastAsia" w:cstheme="minorEastAsia" w:hint="eastAsia"/>
          <w:color w:val="000000"/>
          <w:sz w:val="24"/>
        </w:rPr>
        <w:t>更换货物的，采购单位可单方面解除合同。</w:t>
      </w:r>
    </w:p>
    <w:p w:rsidR="0087500C" w:rsidRDefault="00B56E2E">
      <w:pPr>
        <w:spacing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color w:val="000000"/>
          <w:sz w:val="24"/>
        </w:rPr>
        <w:t>5.2在质保期内，如有制造质量问题或技术缺陷，</w:t>
      </w:r>
      <w:r>
        <w:rPr>
          <w:rFonts w:asciiTheme="minorEastAsia" w:eastAsiaTheme="minorEastAsia" w:hAnsiTheme="minorEastAsia" w:cstheme="minorEastAsia" w:hint="eastAsia"/>
          <w:sz w:val="24"/>
        </w:rPr>
        <w:t>中标供应商</w:t>
      </w:r>
      <w:r>
        <w:rPr>
          <w:rFonts w:asciiTheme="minorEastAsia" w:eastAsiaTheme="minorEastAsia" w:hAnsiTheme="minorEastAsia" w:cstheme="minorEastAsia" w:hint="eastAsia"/>
          <w:color w:val="000000"/>
          <w:sz w:val="24"/>
        </w:rPr>
        <w:t>应予免费更换，</w:t>
      </w:r>
      <w:r>
        <w:rPr>
          <w:rFonts w:asciiTheme="minorEastAsia" w:eastAsiaTheme="minorEastAsia" w:hAnsiTheme="minorEastAsia" w:cstheme="minorEastAsia" w:hint="eastAsia"/>
          <w:sz w:val="24"/>
        </w:rPr>
        <w:t>以</w:t>
      </w:r>
      <w:r>
        <w:rPr>
          <w:rFonts w:asciiTheme="minorEastAsia" w:eastAsiaTheme="minorEastAsia" w:hAnsiTheme="minorEastAsia" w:cstheme="minorEastAsia" w:hint="eastAsia"/>
          <w:color w:val="000000"/>
          <w:sz w:val="24"/>
        </w:rPr>
        <w:t>保证采购人工作及时正常运行；在采购人使用的前三个月，</w:t>
      </w:r>
      <w:r>
        <w:rPr>
          <w:rFonts w:asciiTheme="minorEastAsia" w:eastAsiaTheme="minorEastAsia" w:hAnsiTheme="minorEastAsia" w:cstheme="minorEastAsia" w:hint="eastAsia"/>
          <w:sz w:val="24"/>
        </w:rPr>
        <w:t>同一部件出</w:t>
      </w:r>
      <w:r>
        <w:rPr>
          <w:rFonts w:asciiTheme="minorEastAsia" w:eastAsiaTheme="minorEastAsia" w:hAnsiTheme="minorEastAsia" w:cstheme="minorEastAsia" w:hint="eastAsia"/>
          <w:color w:val="000000"/>
          <w:sz w:val="24"/>
        </w:rPr>
        <w:t>现第二次质量问题，</w:t>
      </w:r>
      <w:r>
        <w:rPr>
          <w:rFonts w:asciiTheme="minorEastAsia" w:eastAsiaTheme="minorEastAsia" w:hAnsiTheme="minorEastAsia" w:cstheme="minorEastAsia" w:hint="eastAsia"/>
          <w:sz w:val="24"/>
        </w:rPr>
        <w:t>中标供应商</w:t>
      </w:r>
      <w:r>
        <w:rPr>
          <w:rFonts w:asciiTheme="minorEastAsia" w:eastAsiaTheme="minorEastAsia" w:hAnsiTheme="minorEastAsia" w:cstheme="minorEastAsia" w:hint="eastAsia"/>
          <w:color w:val="000000"/>
          <w:sz w:val="24"/>
        </w:rPr>
        <w:t>应予免费整体更换。</w:t>
      </w:r>
    </w:p>
    <w:p w:rsidR="0087500C" w:rsidRDefault="00B56E2E">
      <w:pPr>
        <w:spacing w:line="360" w:lineRule="auto"/>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四、其他要求及说明</w:t>
      </w:r>
    </w:p>
    <w:p w:rsidR="0087500C" w:rsidRDefault="00B56E2E">
      <w:pPr>
        <w:spacing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1、交货时间及地点</w:t>
      </w:r>
    </w:p>
    <w:p w:rsidR="0087500C" w:rsidRDefault="00B56E2E">
      <w:pPr>
        <w:spacing w:line="360" w:lineRule="auto"/>
        <w:ind w:firstLineChars="200" w:firstLine="480"/>
        <w:rPr>
          <w:rFonts w:asciiTheme="minorEastAsia" w:eastAsiaTheme="minorEastAsia" w:hAnsiTheme="minorEastAsia" w:cstheme="minorEastAsia"/>
          <w:b/>
          <w:bCs/>
          <w:sz w:val="24"/>
        </w:rPr>
      </w:pPr>
      <w:r>
        <w:rPr>
          <w:rFonts w:asciiTheme="minorEastAsia" w:eastAsiaTheme="minorEastAsia" w:hAnsiTheme="minorEastAsia" w:cstheme="minorEastAsia" w:hint="eastAsia"/>
          <w:color w:val="000000"/>
          <w:sz w:val="24"/>
        </w:rPr>
        <w:t>1.1交货时间</w:t>
      </w:r>
      <w:r>
        <w:rPr>
          <w:rFonts w:asciiTheme="minorEastAsia" w:eastAsiaTheme="minorEastAsia" w:hAnsiTheme="minorEastAsia" w:cstheme="minorEastAsia" w:hint="eastAsia"/>
          <w:sz w:val="24"/>
        </w:rPr>
        <w:t>：接采购人指定日期通知后</w:t>
      </w:r>
      <w:r w:rsidR="005C5E2C">
        <w:rPr>
          <w:rFonts w:asciiTheme="minorEastAsia" w:eastAsiaTheme="minorEastAsia" w:hAnsiTheme="minorEastAsia" w:cstheme="minorEastAsia" w:hint="eastAsia"/>
          <w:sz w:val="24"/>
        </w:rPr>
        <w:t>三十</w:t>
      </w:r>
      <w:r>
        <w:rPr>
          <w:rFonts w:asciiTheme="minorEastAsia" w:eastAsiaTheme="minorEastAsia" w:hAnsiTheme="minorEastAsia" w:cstheme="minorEastAsia" w:hint="eastAsia"/>
          <w:sz w:val="24"/>
        </w:rPr>
        <w:t>日交货</w:t>
      </w:r>
      <w:r w:rsidR="005C5E2C">
        <w:rPr>
          <w:rFonts w:asciiTheme="minorEastAsia" w:eastAsiaTheme="minorEastAsia" w:hAnsiTheme="minorEastAsia" w:cstheme="minorEastAsia" w:hint="eastAsia"/>
          <w:sz w:val="24"/>
        </w:rPr>
        <w:t>调试</w:t>
      </w:r>
      <w:r>
        <w:rPr>
          <w:rFonts w:asciiTheme="minorEastAsia" w:eastAsiaTheme="minorEastAsia" w:hAnsiTheme="minorEastAsia" w:cstheme="minorEastAsia" w:hint="eastAsia"/>
          <w:sz w:val="24"/>
        </w:rPr>
        <w:t>完毕。</w:t>
      </w:r>
    </w:p>
    <w:p w:rsidR="0087500C" w:rsidRDefault="00B56E2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1.2交货地点：采购人指定地点。</w:t>
      </w:r>
    </w:p>
    <w:p w:rsidR="0087500C" w:rsidRDefault="00B56E2E">
      <w:pPr>
        <w:spacing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2、结算方法</w:t>
      </w:r>
    </w:p>
    <w:p w:rsidR="00532480" w:rsidRDefault="00B56E2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2.1付款人：</w:t>
      </w:r>
      <w:r w:rsidR="00532480" w:rsidRPr="00532480">
        <w:rPr>
          <w:rFonts w:asciiTheme="minorEastAsia" w:eastAsiaTheme="minorEastAsia" w:hAnsiTheme="minorEastAsia" w:cstheme="minorEastAsia" w:hint="eastAsia"/>
          <w:sz w:val="24"/>
        </w:rPr>
        <w:t>长沙县华阳小学</w:t>
      </w:r>
    </w:p>
    <w:p w:rsidR="0087500C" w:rsidRDefault="00B56E2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2.2付款方式：</w:t>
      </w:r>
      <w:r w:rsidR="00532480" w:rsidRPr="00532480">
        <w:rPr>
          <w:rFonts w:asciiTheme="minorEastAsia" w:eastAsiaTheme="minorEastAsia" w:hAnsiTheme="minorEastAsia" w:cstheme="minorEastAsia" w:hint="eastAsia"/>
          <w:sz w:val="24"/>
        </w:rPr>
        <w:t>所有设备送达采购人指定地点安装调试完毕，乙方提出申请，甲方组织相关人员验收，验收合格后支付合同总额的95%，余款5%作为质保金在所有产品质保期满后（无质量问题、售后服务纠纷，以及其他经济法律纠纷等）一周内无息付清。</w:t>
      </w:r>
    </w:p>
    <w:p w:rsidR="0087500C" w:rsidRDefault="00B56E2E">
      <w:pPr>
        <w:spacing w:line="360" w:lineRule="auto"/>
        <w:ind w:firstLineChars="200" w:firstLine="480"/>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2.3质保和售后要求超出厂</w:t>
      </w:r>
      <w:r>
        <w:rPr>
          <w:rFonts w:asciiTheme="minorEastAsia" w:eastAsiaTheme="minorEastAsia" w:hAnsiTheme="minorEastAsia" w:cstheme="minorEastAsia" w:hint="eastAsia"/>
          <w:color w:val="000000"/>
          <w:sz w:val="24"/>
        </w:rPr>
        <w:t>家正常质保期限和要求的，中标供应商收到中标通知书后10天</w:t>
      </w:r>
      <w:r>
        <w:rPr>
          <w:rFonts w:asciiTheme="minorEastAsia" w:eastAsiaTheme="minorEastAsia" w:hAnsiTheme="minorEastAsia" w:cstheme="minorEastAsia" w:hint="eastAsia"/>
          <w:sz w:val="24"/>
        </w:rPr>
        <w:t>内提交</w:t>
      </w:r>
      <w:r>
        <w:rPr>
          <w:rFonts w:asciiTheme="minorEastAsia" w:eastAsiaTheme="minorEastAsia" w:hAnsiTheme="minorEastAsia" w:cstheme="minorEastAsia" w:hint="eastAsia"/>
          <w:color w:val="000000"/>
          <w:sz w:val="24"/>
        </w:rPr>
        <w:t>有效证明确保能履行承诺。</w:t>
      </w:r>
    </w:p>
    <w:p w:rsidR="0087500C" w:rsidRDefault="00B56E2E">
      <w:pPr>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2.4本项目采用费用包干方式建设，投标人应根据项目要求和现场情况，详细列明项目所需的设备及材料购置，以及产品运输保险保管、装卸车、项目安装调试、试运行测试通过验收、培训、质保期免费保修维护等所有人工、管理、财务等所有费用，如一旦中标，在项目实施中出现任何遗漏，均由中标供应商免费提供，采购人不再支付任何费用。</w:t>
      </w:r>
    </w:p>
    <w:p w:rsidR="0087500C" w:rsidRDefault="00B56E2E">
      <w:pPr>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3、对于上述项目要求，投标人应在投标文件中进行回应，</w:t>
      </w:r>
      <w:proofErr w:type="gramStart"/>
      <w:r>
        <w:rPr>
          <w:rFonts w:asciiTheme="minorEastAsia" w:eastAsiaTheme="minorEastAsia" w:hAnsiTheme="minorEastAsia" w:cstheme="minorEastAsia" w:hint="eastAsia"/>
          <w:color w:val="000000"/>
          <w:sz w:val="24"/>
        </w:rPr>
        <w:t>作出</w:t>
      </w:r>
      <w:proofErr w:type="gramEnd"/>
      <w:r>
        <w:rPr>
          <w:rFonts w:asciiTheme="minorEastAsia" w:eastAsiaTheme="minorEastAsia" w:hAnsiTheme="minorEastAsia" w:cstheme="minorEastAsia" w:hint="eastAsia"/>
          <w:color w:val="000000"/>
          <w:sz w:val="24"/>
        </w:rPr>
        <w:t>承诺及说明。</w:t>
      </w:r>
    </w:p>
    <w:p w:rsidR="005C5E2C" w:rsidRPr="005C5E2C" w:rsidRDefault="005C5E2C" w:rsidP="005C5E2C">
      <w:pPr>
        <w:spacing w:line="360" w:lineRule="auto"/>
        <w:ind w:firstLineChars="200" w:firstLine="480"/>
        <w:rPr>
          <w:rFonts w:asciiTheme="minorEastAsia" w:eastAsiaTheme="minorEastAsia" w:hAnsiTheme="minorEastAsia" w:cstheme="minorEastAsia"/>
          <w:color w:val="000000"/>
          <w:sz w:val="24"/>
        </w:rPr>
      </w:pPr>
      <w:r w:rsidRPr="005C5E2C">
        <w:rPr>
          <w:rFonts w:asciiTheme="minorEastAsia" w:eastAsiaTheme="minorEastAsia" w:hAnsiTheme="minorEastAsia" w:cstheme="minorEastAsia" w:hint="eastAsia"/>
          <w:color w:val="000000"/>
          <w:sz w:val="24"/>
        </w:rPr>
        <w:t>4、供应商在投标前，如需踏勘现场，有关费用自理，踏勘期间发生的意外自负。</w:t>
      </w:r>
    </w:p>
    <w:p w:rsidR="0087500C" w:rsidRDefault="005C5E2C" w:rsidP="005C5E2C">
      <w:pPr>
        <w:spacing w:line="360" w:lineRule="auto"/>
        <w:ind w:firstLineChars="200" w:firstLine="480"/>
        <w:rPr>
          <w:rFonts w:asciiTheme="minorEastAsia" w:eastAsiaTheme="minorEastAsia" w:hAnsiTheme="minorEastAsia" w:cstheme="minorEastAsia"/>
          <w:color w:val="000000"/>
          <w:sz w:val="24"/>
        </w:rPr>
      </w:pPr>
      <w:r w:rsidRPr="005C5E2C">
        <w:rPr>
          <w:rFonts w:asciiTheme="minorEastAsia" w:eastAsiaTheme="minorEastAsia" w:hAnsiTheme="minorEastAsia" w:cstheme="minorEastAsia" w:hint="eastAsia"/>
          <w:color w:val="000000"/>
          <w:sz w:val="24"/>
        </w:rPr>
        <w:t>5、对于上述项目要求，投标人应在投标文件中进行响应，</w:t>
      </w:r>
      <w:proofErr w:type="gramStart"/>
      <w:r w:rsidRPr="005C5E2C">
        <w:rPr>
          <w:rFonts w:asciiTheme="minorEastAsia" w:eastAsiaTheme="minorEastAsia" w:hAnsiTheme="minorEastAsia" w:cstheme="minorEastAsia" w:hint="eastAsia"/>
          <w:color w:val="000000"/>
          <w:sz w:val="24"/>
        </w:rPr>
        <w:t>作出</w:t>
      </w:r>
      <w:proofErr w:type="gramEnd"/>
      <w:r w:rsidRPr="005C5E2C">
        <w:rPr>
          <w:rFonts w:asciiTheme="minorEastAsia" w:eastAsiaTheme="minorEastAsia" w:hAnsiTheme="minorEastAsia" w:cstheme="minorEastAsia" w:hint="eastAsia"/>
          <w:color w:val="000000"/>
          <w:sz w:val="24"/>
        </w:rPr>
        <w:t>承诺及说明。</w:t>
      </w:r>
    </w:p>
    <w:p w:rsidR="0087500C" w:rsidRDefault="0087500C">
      <w:pPr>
        <w:tabs>
          <w:tab w:val="left" w:pos="0"/>
        </w:tabs>
        <w:ind w:leftChars="-135" w:left="-283" w:firstLineChars="135" w:firstLine="324"/>
        <w:rPr>
          <w:rFonts w:asciiTheme="minorEastAsia" w:eastAsiaTheme="minorEastAsia" w:hAnsiTheme="minorEastAsia" w:cstheme="minorEastAsia"/>
          <w:color w:val="FF0000"/>
          <w:sz w:val="24"/>
        </w:rPr>
      </w:pPr>
    </w:p>
    <w:sectPr w:rsidR="0087500C">
      <w:pgSz w:w="11906" w:h="16838"/>
      <w:pgMar w:top="1440" w:right="1416"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52" w:rsidRDefault="00C82952">
      <w:r>
        <w:separator/>
      </w:r>
    </w:p>
  </w:endnote>
  <w:endnote w:type="continuationSeparator" w:id="0">
    <w:p w:rsidR="00C82952" w:rsidRDefault="00C8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52" w:rsidRDefault="00C82952">
      <w:r>
        <w:separator/>
      </w:r>
    </w:p>
  </w:footnote>
  <w:footnote w:type="continuationSeparator" w:id="0">
    <w:p w:rsidR="00C82952" w:rsidRDefault="00C8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0C" w:rsidRDefault="0087500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55E9"/>
    <w:rsid w:val="001101FF"/>
    <w:rsid w:val="001231AC"/>
    <w:rsid w:val="00123337"/>
    <w:rsid w:val="0012604D"/>
    <w:rsid w:val="00131277"/>
    <w:rsid w:val="00152FF6"/>
    <w:rsid w:val="00172A27"/>
    <w:rsid w:val="00307153"/>
    <w:rsid w:val="003511D9"/>
    <w:rsid w:val="004C7C56"/>
    <w:rsid w:val="004F08F7"/>
    <w:rsid w:val="00532480"/>
    <w:rsid w:val="005C5E2C"/>
    <w:rsid w:val="005F39A9"/>
    <w:rsid w:val="00670B06"/>
    <w:rsid w:val="00672176"/>
    <w:rsid w:val="006B7961"/>
    <w:rsid w:val="006C4DD7"/>
    <w:rsid w:val="007F37F3"/>
    <w:rsid w:val="0087500C"/>
    <w:rsid w:val="00944905"/>
    <w:rsid w:val="00A068EF"/>
    <w:rsid w:val="00AE0989"/>
    <w:rsid w:val="00B56E2E"/>
    <w:rsid w:val="00B74D4B"/>
    <w:rsid w:val="00C12C76"/>
    <w:rsid w:val="00C1591F"/>
    <w:rsid w:val="00C31C13"/>
    <w:rsid w:val="00C82952"/>
    <w:rsid w:val="00C86861"/>
    <w:rsid w:val="00CD4E96"/>
    <w:rsid w:val="00EE1711"/>
    <w:rsid w:val="01136CB1"/>
    <w:rsid w:val="0A512467"/>
    <w:rsid w:val="0E690551"/>
    <w:rsid w:val="1AE934D0"/>
    <w:rsid w:val="1B1D5400"/>
    <w:rsid w:val="263D27AA"/>
    <w:rsid w:val="2ADF5A93"/>
    <w:rsid w:val="363051A1"/>
    <w:rsid w:val="3B394365"/>
    <w:rsid w:val="43460A47"/>
    <w:rsid w:val="4CD640FD"/>
    <w:rsid w:val="528B49D8"/>
    <w:rsid w:val="5ACB4728"/>
    <w:rsid w:val="5D9C0F08"/>
    <w:rsid w:val="649E1F0D"/>
    <w:rsid w:val="6A141165"/>
    <w:rsid w:val="78D07D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rPr>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5"/>
    <w:qFormat/>
    <w:rPr>
      <w:sz w:val="18"/>
      <w:szCs w:val="18"/>
    </w:rPr>
  </w:style>
  <w:style w:type="character" w:customStyle="1" w:styleId="Char10">
    <w:name w:val="页眉 Char1"/>
    <w:basedOn w:val="a0"/>
    <w:uiPriority w:val="99"/>
    <w:semiHidden/>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50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650</Words>
  <Characters>3711</Characters>
  <Application>Microsoft Office Word</Application>
  <DocSecurity>0</DocSecurity>
  <Lines>30</Lines>
  <Paragraphs>8</Paragraphs>
  <ScaleCrop>false</ScaleCrop>
  <Company>微软中国</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hzj2100</dc:creator>
  <cp:lastModifiedBy>hzj2100</cp:lastModifiedBy>
  <cp:revision>18</cp:revision>
  <dcterms:created xsi:type="dcterms:W3CDTF">2019-05-21T02:42:00Z</dcterms:created>
  <dcterms:modified xsi:type="dcterms:W3CDTF">2019-08-19T08:56:00Z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