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8E" w:rsidRDefault="00ED2B8E">
      <w:pPr>
        <w:rPr>
          <w:rFonts w:ascii="黑体" w:eastAsia="黑体"/>
          <w:sz w:val="32"/>
          <w:szCs w:val="32"/>
        </w:rPr>
      </w:pPr>
    </w:p>
    <w:p w:rsidR="00ED2B8E" w:rsidRDefault="00ED2B8E">
      <w:pPr>
        <w:rPr>
          <w:rFonts w:ascii="黑体" w:eastAsia="黑体"/>
          <w:sz w:val="32"/>
          <w:szCs w:val="32"/>
        </w:rPr>
      </w:pPr>
    </w:p>
    <w:p w:rsidR="00ED2B8E" w:rsidRDefault="00ED2B8E">
      <w:pPr>
        <w:rPr>
          <w:rFonts w:ascii="黑体" w:eastAsia="黑体"/>
          <w:sz w:val="32"/>
          <w:szCs w:val="32"/>
        </w:rPr>
      </w:pPr>
    </w:p>
    <w:p w:rsidR="00ED2B8E" w:rsidRDefault="00ED2B8E">
      <w:pPr>
        <w:rPr>
          <w:rFonts w:ascii="黑体" w:eastAsia="黑体"/>
          <w:sz w:val="32"/>
          <w:szCs w:val="32"/>
        </w:rPr>
      </w:pPr>
    </w:p>
    <w:p w:rsidR="00ED2B8E" w:rsidRDefault="00F010D2">
      <w:pPr>
        <w:pStyle w:val="aa"/>
        <w:jc w:val="center"/>
        <w:rPr>
          <w:rFonts w:hAnsi="宋体"/>
          <w:b/>
          <w:bCs/>
          <w:sz w:val="84"/>
          <w:szCs w:val="84"/>
        </w:rPr>
      </w:pPr>
      <w:r>
        <w:rPr>
          <w:rFonts w:hAnsi="宋体" w:hint="eastAsia"/>
          <w:b/>
          <w:sz w:val="84"/>
          <w:szCs w:val="84"/>
        </w:rPr>
        <w:t>政府采购</w:t>
      </w:r>
    </w:p>
    <w:p w:rsidR="00ED2B8E" w:rsidRDefault="00F010D2">
      <w:pPr>
        <w:pStyle w:val="aa"/>
        <w:adjustRightInd w:val="0"/>
        <w:snapToGrid w:val="0"/>
        <w:spacing w:line="360" w:lineRule="auto"/>
        <w:jc w:val="center"/>
        <w:rPr>
          <w:rFonts w:hAnsi="宋体"/>
          <w:b/>
          <w:sz w:val="84"/>
          <w:szCs w:val="84"/>
        </w:rPr>
      </w:pPr>
      <w:r>
        <w:rPr>
          <w:rFonts w:hAnsi="宋体" w:hint="eastAsia"/>
          <w:b/>
          <w:sz w:val="84"/>
          <w:szCs w:val="84"/>
        </w:rPr>
        <w:t>竞争性磋商文件</w:t>
      </w:r>
    </w:p>
    <w:p w:rsidR="00ED2B8E" w:rsidRDefault="00ED2B8E">
      <w:pPr>
        <w:pStyle w:val="aa"/>
        <w:adjustRightInd w:val="0"/>
        <w:snapToGrid w:val="0"/>
        <w:spacing w:line="360" w:lineRule="auto"/>
        <w:jc w:val="center"/>
        <w:rPr>
          <w:b/>
          <w:sz w:val="32"/>
          <w:szCs w:val="32"/>
        </w:rPr>
      </w:pPr>
    </w:p>
    <w:p w:rsidR="00ED2B8E" w:rsidRDefault="00ED2B8E">
      <w:pPr>
        <w:pStyle w:val="aa"/>
        <w:adjustRightInd w:val="0"/>
        <w:snapToGrid w:val="0"/>
        <w:spacing w:line="360" w:lineRule="auto"/>
        <w:jc w:val="center"/>
        <w:rPr>
          <w:b/>
          <w:sz w:val="32"/>
          <w:szCs w:val="32"/>
        </w:rPr>
      </w:pPr>
    </w:p>
    <w:p w:rsidR="00ED2B8E" w:rsidRDefault="00F010D2">
      <w:pPr>
        <w:pStyle w:val="2"/>
        <w:spacing w:line="600" w:lineRule="exact"/>
        <w:ind w:firstLineChars="350" w:firstLine="1054"/>
        <w:rPr>
          <w:sz w:val="30"/>
          <w:szCs w:val="30"/>
        </w:rPr>
      </w:pPr>
      <w:r>
        <w:rPr>
          <w:rFonts w:ascii="宋体" w:hAnsi="宋体" w:cs="Courier New" w:hint="eastAsia"/>
          <w:sz w:val="30"/>
          <w:szCs w:val="30"/>
        </w:rPr>
        <w:t>采购项目名称：</w:t>
      </w:r>
      <w:r>
        <w:rPr>
          <w:rFonts w:ascii="宋体" w:hAnsi="宋体" w:cs="Courier New" w:hint="eastAsia"/>
          <w:sz w:val="30"/>
          <w:szCs w:val="30"/>
          <w:u w:val="single"/>
        </w:rPr>
        <w:t>浏阳市岭秀白蚁危害综合治理项目</w:t>
      </w:r>
    </w:p>
    <w:p w:rsidR="00ED2B8E" w:rsidRDefault="00F010D2">
      <w:pPr>
        <w:pStyle w:val="aa"/>
        <w:adjustRightInd w:val="0"/>
        <w:snapToGrid w:val="0"/>
        <w:spacing w:line="600" w:lineRule="exact"/>
        <w:rPr>
          <w:rFonts w:hAnsi="宋体"/>
          <w:b/>
          <w:bCs/>
          <w:sz w:val="32"/>
          <w:szCs w:val="32"/>
          <w:u w:val="single"/>
        </w:rPr>
      </w:pPr>
      <w:r>
        <w:rPr>
          <w:rFonts w:hAnsi="宋体" w:hint="eastAsia"/>
          <w:b/>
          <w:bCs/>
          <w:sz w:val="32"/>
          <w:szCs w:val="32"/>
        </w:rPr>
        <w:t xml:space="preserve">      政府采购编号：</w:t>
      </w:r>
      <w:r>
        <w:rPr>
          <w:rFonts w:hAnsi="宋体"/>
          <w:bCs/>
          <w:sz w:val="32"/>
          <w:szCs w:val="32"/>
          <w:u w:val="single"/>
        </w:rPr>
        <w:t>LYCG-CS-201905240006</w:t>
      </w:r>
      <w:r>
        <w:rPr>
          <w:rFonts w:hAnsi="宋体" w:hint="eastAsia"/>
          <w:bCs/>
          <w:sz w:val="32"/>
          <w:szCs w:val="32"/>
          <w:u w:val="single"/>
        </w:rPr>
        <w:t xml:space="preserve"> </w:t>
      </w:r>
    </w:p>
    <w:p w:rsidR="00ED2B8E" w:rsidRDefault="00F010D2">
      <w:pPr>
        <w:snapToGrid w:val="0"/>
        <w:spacing w:afterLines="50" w:after="156" w:line="600" w:lineRule="exact"/>
        <w:ind w:firstLineChars="300" w:firstLine="964"/>
        <w:rPr>
          <w:rFonts w:ascii="宋体" w:hAnsi="宋体"/>
          <w:snapToGrid w:val="0"/>
          <w:kern w:val="0"/>
          <w:sz w:val="32"/>
          <w:szCs w:val="32"/>
          <w:u w:val="single"/>
        </w:rPr>
      </w:pPr>
      <w:r>
        <w:rPr>
          <w:rFonts w:hAnsi="宋体" w:hint="eastAsia"/>
          <w:b/>
          <w:bCs/>
          <w:sz w:val="32"/>
          <w:szCs w:val="32"/>
        </w:rPr>
        <w:t>委托代理编号：</w:t>
      </w:r>
      <w:r>
        <w:rPr>
          <w:rFonts w:ascii="宋体" w:hAnsi="宋体"/>
          <w:bCs/>
          <w:snapToGrid w:val="0"/>
          <w:kern w:val="0"/>
          <w:sz w:val="32"/>
          <w:szCs w:val="32"/>
          <w:u w:val="single"/>
        </w:rPr>
        <w:t>ZKGSG-ZB-2019</w:t>
      </w:r>
      <w:r>
        <w:rPr>
          <w:rFonts w:ascii="宋体" w:hAnsi="宋体" w:hint="eastAsia"/>
          <w:bCs/>
          <w:snapToGrid w:val="0"/>
          <w:kern w:val="0"/>
          <w:sz w:val="32"/>
          <w:szCs w:val="32"/>
          <w:u w:val="single"/>
        </w:rPr>
        <w:t xml:space="preserve">1684 </w:t>
      </w:r>
    </w:p>
    <w:p w:rsidR="00ED2B8E" w:rsidRDefault="00F010D2">
      <w:pPr>
        <w:pStyle w:val="aa"/>
        <w:adjustRightInd w:val="0"/>
        <w:snapToGrid w:val="0"/>
        <w:spacing w:line="600" w:lineRule="exact"/>
        <w:ind w:firstLineChars="300" w:firstLine="964"/>
        <w:rPr>
          <w:rFonts w:hAnsi="宋体"/>
          <w:b/>
          <w:bCs/>
          <w:sz w:val="32"/>
          <w:szCs w:val="32"/>
          <w:u w:val="single"/>
        </w:rPr>
      </w:pPr>
      <w:r>
        <w:rPr>
          <w:rFonts w:hAnsi="宋体" w:hint="eastAsia"/>
          <w:b/>
          <w:bCs/>
          <w:sz w:val="32"/>
          <w:szCs w:val="32"/>
        </w:rPr>
        <w:t>采   购   人：</w:t>
      </w:r>
      <w:r>
        <w:rPr>
          <w:rFonts w:hAnsi="宋体" w:hint="eastAsia"/>
          <w:b/>
          <w:sz w:val="32"/>
          <w:u w:val="single"/>
        </w:rPr>
        <w:t>浏阳市住房保障服务中心</w:t>
      </w:r>
    </w:p>
    <w:p w:rsidR="00ED2B8E" w:rsidRDefault="00ED2B8E">
      <w:pPr>
        <w:pStyle w:val="aa"/>
        <w:adjustRightInd w:val="0"/>
        <w:snapToGrid w:val="0"/>
        <w:spacing w:line="600" w:lineRule="exact"/>
        <w:ind w:firstLineChars="295" w:firstLine="948"/>
        <w:rPr>
          <w:rFonts w:hAnsi="宋体"/>
          <w:b/>
          <w:bCs/>
          <w:sz w:val="32"/>
          <w:szCs w:val="32"/>
        </w:rPr>
      </w:pPr>
    </w:p>
    <w:p w:rsidR="00ED2B8E" w:rsidRDefault="00ED2B8E">
      <w:pPr>
        <w:pStyle w:val="aa"/>
        <w:adjustRightInd w:val="0"/>
        <w:snapToGrid w:val="0"/>
        <w:spacing w:line="600" w:lineRule="exact"/>
        <w:ind w:firstLineChars="295" w:firstLine="948"/>
        <w:rPr>
          <w:rFonts w:hAnsi="宋体"/>
          <w:b/>
          <w:bCs/>
          <w:sz w:val="32"/>
          <w:szCs w:val="32"/>
        </w:rPr>
      </w:pPr>
    </w:p>
    <w:p w:rsidR="005527EE" w:rsidRDefault="005527EE">
      <w:pPr>
        <w:pStyle w:val="aa"/>
        <w:adjustRightInd w:val="0"/>
        <w:snapToGrid w:val="0"/>
        <w:spacing w:line="600" w:lineRule="exact"/>
        <w:ind w:firstLineChars="295" w:firstLine="948"/>
        <w:rPr>
          <w:rFonts w:hAnsi="宋体"/>
          <w:b/>
          <w:bCs/>
          <w:sz w:val="32"/>
          <w:szCs w:val="32"/>
        </w:rPr>
      </w:pPr>
    </w:p>
    <w:p w:rsidR="00ED2B8E" w:rsidRDefault="00ED2B8E">
      <w:pPr>
        <w:pStyle w:val="aa"/>
        <w:adjustRightInd w:val="0"/>
        <w:snapToGrid w:val="0"/>
        <w:spacing w:line="600" w:lineRule="exact"/>
        <w:ind w:firstLineChars="295" w:firstLine="948"/>
        <w:rPr>
          <w:rFonts w:hAnsi="宋体"/>
          <w:b/>
          <w:bCs/>
          <w:sz w:val="32"/>
          <w:szCs w:val="32"/>
        </w:rPr>
      </w:pPr>
    </w:p>
    <w:p w:rsidR="00ED2B8E" w:rsidRDefault="00ED2B8E">
      <w:pPr>
        <w:pStyle w:val="aa"/>
        <w:adjustRightInd w:val="0"/>
        <w:snapToGrid w:val="0"/>
        <w:spacing w:line="600" w:lineRule="exact"/>
        <w:ind w:firstLineChars="295" w:firstLine="948"/>
        <w:rPr>
          <w:rFonts w:hAnsi="宋体"/>
          <w:b/>
          <w:bCs/>
          <w:sz w:val="32"/>
          <w:szCs w:val="32"/>
        </w:rPr>
      </w:pPr>
    </w:p>
    <w:p w:rsidR="00ED2B8E" w:rsidRDefault="00F010D2">
      <w:pPr>
        <w:pStyle w:val="aa"/>
        <w:adjustRightInd w:val="0"/>
        <w:snapToGrid w:val="0"/>
        <w:spacing w:line="600" w:lineRule="exact"/>
        <w:ind w:firstLineChars="295" w:firstLine="948"/>
        <w:rPr>
          <w:rFonts w:hAnsi="宋体"/>
          <w:b/>
          <w:bCs/>
          <w:sz w:val="32"/>
          <w:szCs w:val="32"/>
          <w:u w:val="single"/>
        </w:rPr>
      </w:pPr>
      <w:r>
        <w:rPr>
          <w:rFonts w:hAnsi="宋体" w:hint="eastAsia"/>
          <w:b/>
          <w:bCs/>
          <w:sz w:val="32"/>
          <w:szCs w:val="32"/>
        </w:rPr>
        <w:t>采购代理机构：中科高盛咨询集团有限公司</w:t>
      </w:r>
    </w:p>
    <w:p w:rsidR="00ED2B8E" w:rsidRDefault="00F010D2">
      <w:pPr>
        <w:pStyle w:val="aa"/>
        <w:adjustRightInd w:val="0"/>
        <w:snapToGrid w:val="0"/>
        <w:spacing w:line="360" w:lineRule="auto"/>
        <w:jc w:val="center"/>
        <w:rPr>
          <w:rFonts w:hAnsi="宋体"/>
          <w:b/>
          <w:sz w:val="32"/>
        </w:rPr>
      </w:pPr>
      <w:r>
        <w:rPr>
          <w:rFonts w:hAnsi="宋体" w:hint="eastAsia"/>
          <w:b/>
          <w:sz w:val="32"/>
        </w:rPr>
        <w:t>2019年5月</w:t>
      </w:r>
    </w:p>
    <w:p w:rsidR="00ED2B8E" w:rsidRDefault="00ED2B8E">
      <w:pPr>
        <w:pStyle w:val="aa"/>
        <w:tabs>
          <w:tab w:val="left" w:pos="3158"/>
          <w:tab w:val="center" w:pos="4652"/>
        </w:tabs>
        <w:adjustRightInd w:val="0"/>
        <w:snapToGrid w:val="0"/>
        <w:spacing w:line="360" w:lineRule="auto"/>
        <w:jc w:val="left"/>
        <w:rPr>
          <w:rFonts w:ascii="方正小标宋_GBK" w:eastAsia="方正小标宋_GBK" w:hAnsi="宋体"/>
          <w:spacing w:val="160"/>
          <w:sz w:val="36"/>
          <w:szCs w:val="36"/>
        </w:rPr>
        <w:sectPr w:rsidR="00ED2B8E">
          <w:pgSz w:w="11906" w:h="16838"/>
          <w:pgMar w:top="1361" w:right="1361" w:bottom="1361" w:left="1361" w:header="851" w:footer="992" w:gutter="0"/>
          <w:pgNumType w:start="1"/>
          <w:cols w:space="720"/>
          <w:titlePg/>
          <w:docGrid w:type="lines" w:linePitch="312"/>
        </w:sectPr>
      </w:pPr>
    </w:p>
    <w:p w:rsidR="00ED2B8E" w:rsidRDefault="00F010D2">
      <w:pPr>
        <w:pStyle w:val="aa"/>
        <w:tabs>
          <w:tab w:val="left" w:pos="3158"/>
          <w:tab w:val="center" w:pos="4652"/>
        </w:tabs>
        <w:adjustRightInd w:val="0"/>
        <w:snapToGrid w:val="0"/>
        <w:spacing w:line="360" w:lineRule="auto"/>
        <w:jc w:val="left"/>
        <w:rPr>
          <w:rFonts w:ascii="方正小标宋_GBK" w:eastAsia="方正小标宋_GBK" w:hAnsi="宋体"/>
          <w:spacing w:val="160"/>
          <w:sz w:val="36"/>
          <w:szCs w:val="36"/>
        </w:rPr>
      </w:pPr>
      <w:r>
        <w:rPr>
          <w:rFonts w:ascii="方正小标宋_GBK" w:eastAsia="方正小标宋_GBK" w:hAnsi="宋体" w:hint="eastAsia"/>
          <w:spacing w:val="160"/>
          <w:sz w:val="36"/>
          <w:szCs w:val="36"/>
        </w:rPr>
        <w:lastRenderedPageBreak/>
        <w:tab/>
        <w:t>目录</w:t>
      </w:r>
    </w:p>
    <w:p w:rsidR="00ED2B8E" w:rsidRDefault="00ED2B8E">
      <w:pPr>
        <w:pStyle w:val="aa"/>
        <w:adjustRightInd w:val="0"/>
        <w:snapToGrid w:val="0"/>
        <w:spacing w:line="360" w:lineRule="auto"/>
        <w:rPr>
          <w:rFonts w:hAnsi="宋体"/>
          <w:b/>
          <w:sz w:val="24"/>
          <w:szCs w:val="24"/>
        </w:rPr>
      </w:pPr>
    </w:p>
    <w:p w:rsidR="00ED2B8E" w:rsidRDefault="00F010D2">
      <w:pPr>
        <w:pStyle w:val="aa"/>
        <w:adjustRightInd w:val="0"/>
        <w:snapToGrid w:val="0"/>
        <w:spacing w:line="360" w:lineRule="auto"/>
        <w:rPr>
          <w:rFonts w:hAnsi="宋体"/>
          <w:b/>
          <w:sz w:val="24"/>
          <w:szCs w:val="24"/>
        </w:rPr>
      </w:pPr>
      <w:r>
        <w:rPr>
          <w:rFonts w:hAnsi="宋体" w:hint="eastAsia"/>
          <w:b/>
          <w:sz w:val="24"/>
          <w:szCs w:val="24"/>
        </w:rPr>
        <w:t>第一章  磋商邀请</w:t>
      </w:r>
    </w:p>
    <w:p w:rsidR="00ED2B8E" w:rsidRDefault="00F010D2">
      <w:pPr>
        <w:pStyle w:val="aa"/>
        <w:adjustRightInd w:val="0"/>
        <w:snapToGrid w:val="0"/>
        <w:spacing w:line="360" w:lineRule="auto"/>
        <w:rPr>
          <w:rFonts w:hAnsi="宋体"/>
          <w:b/>
          <w:sz w:val="24"/>
          <w:szCs w:val="24"/>
        </w:rPr>
      </w:pPr>
      <w:r>
        <w:rPr>
          <w:rFonts w:hAnsi="宋体" w:hint="eastAsia"/>
          <w:b/>
          <w:sz w:val="24"/>
          <w:szCs w:val="24"/>
        </w:rPr>
        <w:t>第二章  磋商须知</w:t>
      </w:r>
    </w:p>
    <w:p w:rsidR="00ED2B8E" w:rsidRDefault="00F010D2">
      <w:pPr>
        <w:tabs>
          <w:tab w:val="left" w:pos="1440"/>
        </w:tabs>
        <w:adjustRightInd w:val="0"/>
        <w:snapToGrid w:val="0"/>
        <w:spacing w:line="360" w:lineRule="auto"/>
        <w:ind w:firstLineChars="200" w:firstLine="420"/>
        <w:rPr>
          <w:rFonts w:ascii="宋体" w:hAnsi="宋体"/>
          <w:szCs w:val="21"/>
        </w:rPr>
      </w:pPr>
      <w:r>
        <w:rPr>
          <w:rFonts w:ascii="宋体" w:hAnsi="宋体" w:hint="eastAsia"/>
          <w:szCs w:val="21"/>
        </w:rPr>
        <w:t>磋商须知前附表</w:t>
      </w:r>
    </w:p>
    <w:p w:rsidR="00ED2B8E" w:rsidRDefault="00F010D2">
      <w:pPr>
        <w:tabs>
          <w:tab w:val="left" w:pos="1440"/>
        </w:tabs>
        <w:adjustRightInd w:val="0"/>
        <w:snapToGrid w:val="0"/>
        <w:spacing w:line="360" w:lineRule="auto"/>
        <w:ind w:firstLineChars="200" w:firstLine="420"/>
        <w:rPr>
          <w:rFonts w:ascii="宋体" w:hAnsi="宋体"/>
          <w:szCs w:val="21"/>
        </w:rPr>
      </w:pPr>
      <w:r>
        <w:rPr>
          <w:rFonts w:ascii="宋体" w:hAnsi="宋体" w:hint="eastAsia"/>
          <w:szCs w:val="21"/>
        </w:rPr>
        <w:t>磋商须知正文</w:t>
      </w:r>
    </w:p>
    <w:p w:rsidR="00ED2B8E" w:rsidRDefault="00F010D2">
      <w:pPr>
        <w:tabs>
          <w:tab w:val="left" w:pos="1440"/>
        </w:tabs>
        <w:adjustRightInd w:val="0"/>
        <w:snapToGrid w:val="0"/>
        <w:spacing w:line="360" w:lineRule="auto"/>
        <w:ind w:firstLineChars="300" w:firstLine="630"/>
        <w:rPr>
          <w:rFonts w:ascii="宋体" w:hAnsi="宋体"/>
          <w:szCs w:val="21"/>
        </w:rPr>
      </w:pPr>
      <w:r>
        <w:rPr>
          <w:rFonts w:ascii="宋体" w:hAnsi="宋体" w:hint="eastAsia"/>
          <w:szCs w:val="21"/>
        </w:rPr>
        <w:t>一、说明</w:t>
      </w:r>
    </w:p>
    <w:p w:rsidR="00ED2B8E" w:rsidRDefault="00F010D2">
      <w:pPr>
        <w:tabs>
          <w:tab w:val="left" w:pos="1440"/>
        </w:tabs>
        <w:adjustRightInd w:val="0"/>
        <w:snapToGrid w:val="0"/>
        <w:spacing w:line="360" w:lineRule="auto"/>
        <w:ind w:firstLineChars="300" w:firstLine="630"/>
        <w:rPr>
          <w:rFonts w:ascii="宋体" w:hAnsi="宋体"/>
          <w:szCs w:val="21"/>
        </w:rPr>
      </w:pPr>
      <w:r>
        <w:rPr>
          <w:rFonts w:ascii="宋体" w:hAnsi="宋体" w:hint="eastAsia"/>
          <w:szCs w:val="21"/>
        </w:rPr>
        <w:t>二、</w:t>
      </w:r>
      <w:r>
        <w:rPr>
          <w:rFonts w:ascii="宋体" w:hAnsi="宋体" w:hint="eastAsia"/>
          <w:bCs/>
          <w:szCs w:val="21"/>
        </w:rPr>
        <w:t>磋商</w:t>
      </w:r>
      <w:r>
        <w:rPr>
          <w:rFonts w:ascii="宋体" w:hAnsi="宋体" w:hint="eastAsia"/>
          <w:szCs w:val="21"/>
        </w:rPr>
        <w:t>文件</w:t>
      </w:r>
    </w:p>
    <w:p w:rsidR="00ED2B8E" w:rsidRDefault="00F010D2">
      <w:pPr>
        <w:adjustRightInd w:val="0"/>
        <w:snapToGrid w:val="0"/>
        <w:spacing w:line="360" w:lineRule="auto"/>
        <w:ind w:firstLineChars="300" w:firstLine="630"/>
        <w:rPr>
          <w:rFonts w:ascii="宋体" w:hAnsi="宋体"/>
          <w:szCs w:val="21"/>
        </w:rPr>
      </w:pPr>
      <w:r>
        <w:rPr>
          <w:rFonts w:ascii="宋体" w:hAnsi="宋体" w:hint="eastAsia"/>
          <w:szCs w:val="21"/>
        </w:rPr>
        <w:t>三、响应文件</w:t>
      </w:r>
    </w:p>
    <w:p w:rsidR="00ED2B8E" w:rsidRDefault="00F010D2">
      <w:pPr>
        <w:adjustRightInd w:val="0"/>
        <w:snapToGrid w:val="0"/>
        <w:spacing w:line="360" w:lineRule="auto"/>
        <w:ind w:firstLineChars="300" w:firstLine="630"/>
        <w:rPr>
          <w:rFonts w:ascii="宋体" w:hAnsi="宋体"/>
          <w:szCs w:val="21"/>
        </w:rPr>
      </w:pPr>
      <w:r>
        <w:rPr>
          <w:rFonts w:ascii="宋体" w:hAnsi="宋体" w:hint="eastAsia"/>
          <w:szCs w:val="21"/>
        </w:rPr>
        <w:t>四、响应文件的递交</w:t>
      </w:r>
    </w:p>
    <w:p w:rsidR="00ED2B8E" w:rsidRDefault="00F010D2">
      <w:pPr>
        <w:adjustRightInd w:val="0"/>
        <w:snapToGrid w:val="0"/>
        <w:spacing w:line="360" w:lineRule="auto"/>
        <w:ind w:firstLineChars="300" w:firstLine="630"/>
        <w:rPr>
          <w:rFonts w:ascii="宋体" w:hAnsi="宋体"/>
          <w:bCs/>
          <w:szCs w:val="21"/>
        </w:rPr>
      </w:pPr>
      <w:r>
        <w:rPr>
          <w:rFonts w:ascii="宋体" w:hAnsi="宋体" w:hint="eastAsia"/>
          <w:bCs/>
          <w:szCs w:val="21"/>
        </w:rPr>
        <w:t>五、</w:t>
      </w:r>
      <w:r>
        <w:rPr>
          <w:rFonts w:ascii="宋体" w:hAnsi="宋体" w:hint="eastAsia"/>
          <w:szCs w:val="21"/>
        </w:rPr>
        <w:t>响应文件</w:t>
      </w:r>
      <w:r>
        <w:rPr>
          <w:rFonts w:ascii="宋体" w:hAnsi="宋体" w:hint="eastAsia"/>
          <w:bCs/>
          <w:szCs w:val="21"/>
        </w:rPr>
        <w:t>的</w:t>
      </w:r>
      <w:r>
        <w:rPr>
          <w:rFonts w:ascii="宋体" w:hAnsi="宋体" w:hint="eastAsia"/>
          <w:szCs w:val="21"/>
        </w:rPr>
        <w:t>磋商与评审</w:t>
      </w:r>
    </w:p>
    <w:p w:rsidR="00ED2B8E" w:rsidRDefault="00F010D2">
      <w:pPr>
        <w:adjustRightInd w:val="0"/>
        <w:snapToGrid w:val="0"/>
        <w:spacing w:line="360" w:lineRule="auto"/>
        <w:ind w:firstLineChars="300" w:firstLine="630"/>
        <w:rPr>
          <w:rFonts w:ascii="宋体" w:hAnsi="宋体"/>
          <w:szCs w:val="21"/>
        </w:rPr>
      </w:pPr>
      <w:r>
        <w:rPr>
          <w:rFonts w:ascii="宋体" w:hAnsi="宋体" w:hint="eastAsia"/>
          <w:szCs w:val="21"/>
        </w:rPr>
        <w:t>六、成交结果信息公布与授予合同</w:t>
      </w:r>
    </w:p>
    <w:p w:rsidR="00ED2B8E" w:rsidRDefault="00F010D2">
      <w:pPr>
        <w:adjustRightInd w:val="0"/>
        <w:snapToGrid w:val="0"/>
        <w:spacing w:line="360" w:lineRule="auto"/>
        <w:ind w:firstLineChars="300" w:firstLine="630"/>
        <w:jc w:val="left"/>
        <w:rPr>
          <w:rFonts w:ascii="宋体" w:hAnsi="宋体"/>
          <w:szCs w:val="21"/>
        </w:rPr>
      </w:pPr>
      <w:r>
        <w:rPr>
          <w:rFonts w:ascii="宋体" w:hAnsi="宋体" w:hint="eastAsia"/>
          <w:szCs w:val="21"/>
        </w:rPr>
        <w:t>七、其他规定</w:t>
      </w:r>
    </w:p>
    <w:p w:rsidR="00ED2B8E" w:rsidRDefault="00F010D2">
      <w:pPr>
        <w:adjustRightInd w:val="0"/>
        <w:snapToGrid w:val="0"/>
        <w:spacing w:line="360" w:lineRule="auto"/>
        <w:rPr>
          <w:rFonts w:ascii="宋体" w:hAnsi="宋体"/>
          <w:b/>
          <w:sz w:val="24"/>
        </w:rPr>
      </w:pPr>
      <w:r>
        <w:rPr>
          <w:rFonts w:ascii="宋体" w:hAnsi="宋体" w:hint="eastAsia"/>
          <w:b/>
          <w:sz w:val="24"/>
        </w:rPr>
        <w:t>第三章  政府采购合同格式</w:t>
      </w:r>
    </w:p>
    <w:p w:rsidR="00ED2B8E" w:rsidRDefault="00F010D2">
      <w:pPr>
        <w:adjustRightInd w:val="0"/>
        <w:snapToGrid w:val="0"/>
        <w:spacing w:line="360" w:lineRule="auto"/>
        <w:rPr>
          <w:rFonts w:ascii="宋体" w:hAnsi="宋体"/>
          <w:b/>
          <w:sz w:val="24"/>
        </w:rPr>
      </w:pPr>
      <w:r>
        <w:rPr>
          <w:rFonts w:ascii="宋体" w:hAnsi="宋体" w:hint="eastAsia"/>
          <w:b/>
          <w:sz w:val="24"/>
        </w:rPr>
        <w:t xml:space="preserve">第四章  </w:t>
      </w:r>
      <w:r>
        <w:rPr>
          <w:rFonts w:hAnsi="宋体" w:hint="eastAsia"/>
          <w:b/>
          <w:sz w:val="24"/>
        </w:rPr>
        <w:t>采购需求</w:t>
      </w:r>
    </w:p>
    <w:p w:rsidR="00ED2B8E" w:rsidRDefault="00F010D2">
      <w:pPr>
        <w:pStyle w:val="aa"/>
        <w:adjustRightInd w:val="0"/>
        <w:snapToGrid w:val="0"/>
        <w:spacing w:line="360" w:lineRule="auto"/>
        <w:rPr>
          <w:rFonts w:hAnsi="宋体"/>
          <w:b/>
          <w:sz w:val="24"/>
          <w:szCs w:val="24"/>
        </w:rPr>
      </w:pPr>
      <w:r>
        <w:rPr>
          <w:rFonts w:hAnsi="宋体" w:hint="eastAsia"/>
          <w:b/>
          <w:sz w:val="24"/>
          <w:szCs w:val="24"/>
        </w:rPr>
        <w:t xml:space="preserve">第五章  </w:t>
      </w:r>
      <w:r>
        <w:rPr>
          <w:rFonts w:hAnsi="宋体" w:hint="eastAsia"/>
          <w:b/>
          <w:sz w:val="24"/>
        </w:rPr>
        <w:t>响应文件组成</w:t>
      </w:r>
    </w:p>
    <w:p w:rsidR="00ED2B8E" w:rsidRDefault="00F010D2">
      <w:pPr>
        <w:jc w:val="center"/>
        <w:rPr>
          <w:rFonts w:ascii="黑体" w:eastAsia="黑体" w:hAnsi="宋体"/>
          <w:b/>
          <w:sz w:val="32"/>
          <w:szCs w:val="32"/>
        </w:rPr>
      </w:pPr>
      <w:r>
        <w:rPr>
          <w:rFonts w:ascii="黑体" w:eastAsia="黑体" w:hAnsi="宋体"/>
          <w:b/>
          <w:sz w:val="32"/>
          <w:szCs w:val="32"/>
        </w:rPr>
        <w:br w:type="page"/>
      </w:r>
      <w:r>
        <w:rPr>
          <w:rFonts w:ascii="黑体" w:eastAsia="黑体" w:hAnsi="宋体" w:hint="eastAsia"/>
          <w:b/>
          <w:sz w:val="32"/>
          <w:szCs w:val="32"/>
        </w:rPr>
        <w:lastRenderedPageBreak/>
        <w:t>第一章  磋商邀请</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中科高盛咨询集团有限公司受浏阳市住房保障服务中心的委托，对浏阳市岭秀白蚁危害综合治理项目进行竞争性磋商采购，现采用发布公告方式，邀请符合资格条件的供应商参与竞争性磋商采购活动。</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一、采购项目基本概况</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1、采购项目名称：浏阳市岭秀白蚁危害综合治理项目</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2、采购计划编号：</w:t>
      </w:r>
      <w:r>
        <w:rPr>
          <w:rFonts w:ascii="宋体" w:hAnsi="宋体"/>
          <w:szCs w:val="21"/>
        </w:rPr>
        <w:t>LYCG-CS-201905240006</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3、委托代理编号：</w:t>
      </w:r>
      <w:r>
        <w:rPr>
          <w:rFonts w:ascii="宋体" w:hAnsi="宋体"/>
          <w:bCs/>
          <w:szCs w:val="21"/>
        </w:rPr>
        <w:t>ZKGSG-ZB-20191684</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 xml:space="preserve">4、采购项目标的、数量及简要规格描述或项目基本概况介绍：详见磋商文件第四章采购需求。   </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 xml:space="preserve">5、采购项目预算（最高限价）:680000.00元。 </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二、供应商资格条件：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1、投标人基本资格条件：投标人应当符合《政府采购法》第二十二条第一款的规定，即：</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1.1具有独立承担民事责任的能力；</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1.2具有良好的商业信誉和健全的财务会计制度；</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1.3具有履行合同所必需的设备和专业技术能力；</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1.4有依法缴纳税收和社会保障资金的良好记录；</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1.5参加政府采购活动前三年内，在经营活动中没有重大违法记录；</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2、法人或者其他组织的营业执照等证明文件复印件，处于有效期；</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3、上年度财务状况报告(中介机构出具的审计报告)复印件（公司成立时间不足一年的，提供银行资信证明）；</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4、依法缴纳税收和社会保险费的证明资料：</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（1）缴纳税收证明资料（提供下列之一证明材料）：</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①《税务登记证》复印件（实行营业执照、组织机构代码证、税务登记证“三证合一”或者营业执照、组织机构代码证、税务登记证、社会保险登记证和统计登记证“五证合一”登记模式的，可不再提供）；</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②提交投标文件截止时间前 3 个月内任意一个月依法缴纳税收的证明（纳税凭证复印件）；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③委托他人缴纳的委托代办协议和提交投标文件截止时间前 3 个月内任意一个月的缴纳证明（收据复印件）；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④法定征收机关出具的依法免缴税收的证明原件。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（2）缴纳社会保险证明资料（提供下列之一证明材料）：</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①《社会保险登记证》复印件（实行营业执照、组织机构代码证、税务登记证、社会保险登记证和统计登记证“五证合一”登记制度的，可不再提供）；</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②提交投标文件截止时间前 3 个月内任意一个月依法缴纳社会保险的证明（缴费凭证复印件）；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③委托他人缴纳的委托代办协议和提交投标文件截止时间前 3 个月内任意一个月的缴纳证明</w:t>
      </w:r>
      <w:r>
        <w:rPr>
          <w:rFonts w:ascii="宋体" w:hAnsi="宋体" w:hint="eastAsia"/>
          <w:szCs w:val="21"/>
        </w:rPr>
        <w:lastRenderedPageBreak/>
        <w:t>（收据复印件）；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④法定征收机关出具的依法免缴保险费的证明原件。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5、法定代表人提交法定代表人身份证明原件或者授权代表提交法定代表人授权委托书原件及提供被授权代表人在投标单位的社保证明（社保证明是指提交投标文件截止时间前 3 个月内任意一个月）并附法定代表人身份证明原件；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6、法律、行政法规规定的其他条件（如果有的话）证明资料的复印件；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7、被“信用中国”网站列入失信被执行人和重大税收违法案件当事人名单的、被“中国政府采购网”网站列入政府采购严重违法失信行为记录名单（处罚期限尚未届满的），不得参与本项目的政府采购活动。</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8、</w:t>
      </w:r>
      <w:r>
        <w:rPr>
          <w:rFonts w:ascii="宋体" w:hAnsi="宋体" w:hint="eastAsia"/>
          <w:b/>
          <w:szCs w:val="21"/>
        </w:rPr>
        <w:t>特定资格条件：使用的药物</w:t>
      </w:r>
      <w:r w:rsidR="002F25D7">
        <w:rPr>
          <w:rFonts w:ascii="宋体" w:hAnsi="宋体" w:hint="eastAsia"/>
          <w:b/>
          <w:szCs w:val="21"/>
        </w:rPr>
        <w:t>应符合国家和地方的现行规定，取得</w:t>
      </w:r>
      <w:r>
        <w:rPr>
          <w:rFonts w:ascii="宋体" w:hAnsi="宋体" w:hint="eastAsia"/>
          <w:b/>
          <w:szCs w:val="21"/>
        </w:rPr>
        <w:t>农药登记证(登记范围包括白蚁)、农药生产许可证或农药生产批准文件和农药产品标准（提供官方查询途径及其查询结果）。</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9、联合体投标：本次招标不接受联合体投标。</w:t>
      </w:r>
    </w:p>
    <w:p w:rsidR="00ED2B8E" w:rsidRPr="002F25D7" w:rsidRDefault="00F010D2" w:rsidP="002F25D7">
      <w:pPr>
        <w:adjustRightInd w:val="0"/>
        <w:snapToGrid w:val="0"/>
        <w:spacing w:line="400" w:lineRule="exact"/>
        <w:ind w:firstLineChars="200" w:firstLine="422"/>
        <w:rPr>
          <w:rFonts w:ascii="宋体" w:hAnsi="宋体"/>
          <w:b/>
          <w:szCs w:val="21"/>
        </w:rPr>
      </w:pPr>
      <w:r w:rsidRPr="002F25D7">
        <w:rPr>
          <w:rFonts w:ascii="宋体" w:hAnsi="宋体" w:hint="eastAsia"/>
          <w:b/>
          <w:szCs w:val="21"/>
        </w:rPr>
        <w:t>注：a、前文所称“前 3 个月内”特指2019年2月至2019年4月；b、前文所称“上年度”是指2018年度，c、投标人如为“三证合一”或“五证合一”须自行注明。</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三、获取磋商文件的时间、地点、方式及磋商文件售价</w:t>
      </w:r>
    </w:p>
    <w:p w:rsidR="00ED2B8E" w:rsidRDefault="00F010D2">
      <w:pPr>
        <w:adjustRightInd w:val="0"/>
        <w:snapToGrid w:val="0"/>
        <w:spacing w:line="400" w:lineRule="exact"/>
        <w:ind w:firstLineChars="200" w:firstLine="420"/>
        <w:rPr>
          <w:rFonts w:ascii="宋体" w:hAnsi="宋体"/>
          <w:szCs w:val="21"/>
        </w:rPr>
      </w:pPr>
      <w:r>
        <w:rPr>
          <w:rFonts w:ascii="宋体" w:hAnsi="宋体"/>
          <w:szCs w:val="21"/>
        </w:rPr>
        <w:t>1</w:t>
      </w:r>
      <w:r>
        <w:rPr>
          <w:rFonts w:ascii="宋体" w:hAnsi="宋体" w:hint="eastAsia"/>
          <w:szCs w:val="21"/>
        </w:rPr>
        <w:t>、凡有意参加磋商采购活动的，请于</w:t>
      </w:r>
      <w:r>
        <w:rPr>
          <w:rFonts w:ascii="宋体" w:hAnsi="宋体"/>
          <w:szCs w:val="21"/>
        </w:rPr>
        <w:t>2019</w:t>
      </w:r>
      <w:r>
        <w:rPr>
          <w:rFonts w:ascii="宋体" w:hAnsi="宋体" w:hint="eastAsia"/>
          <w:szCs w:val="21"/>
        </w:rPr>
        <w:t>年5月30日起至</w:t>
      </w:r>
      <w:r>
        <w:rPr>
          <w:rFonts w:ascii="宋体" w:hAnsi="宋体"/>
          <w:szCs w:val="21"/>
        </w:rPr>
        <w:t>2019</w:t>
      </w:r>
      <w:r>
        <w:rPr>
          <w:rFonts w:ascii="宋体" w:hAnsi="宋体" w:hint="eastAsia"/>
          <w:szCs w:val="21"/>
        </w:rPr>
        <w:t>年6月6日</w:t>
      </w:r>
      <w:r>
        <w:rPr>
          <w:rFonts w:ascii="宋体" w:hAnsi="宋体"/>
          <w:szCs w:val="21"/>
        </w:rPr>
        <w:t>(</w:t>
      </w:r>
      <w:r>
        <w:rPr>
          <w:rFonts w:ascii="宋体" w:hAnsi="宋体" w:hint="eastAsia"/>
          <w:szCs w:val="21"/>
        </w:rPr>
        <w:t>节假日除外</w:t>
      </w:r>
      <w:r>
        <w:rPr>
          <w:rFonts w:ascii="宋体" w:hAnsi="宋体"/>
          <w:szCs w:val="21"/>
        </w:rPr>
        <w:t>)</w:t>
      </w:r>
      <w:r>
        <w:rPr>
          <w:rFonts w:ascii="宋体" w:hAnsi="宋体" w:hint="eastAsia"/>
          <w:szCs w:val="21"/>
        </w:rPr>
        <w:t>，每日上午</w:t>
      </w:r>
      <w:r>
        <w:rPr>
          <w:rFonts w:ascii="宋体" w:hAnsi="宋体"/>
          <w:szCs w:val="21"/>
        </w:rPr>
        <w:t>9:00</w:t>
      </w:r>
      <w:r>
        <w:rPr>
          <w:rFonts w:ascii="宋体" w:hAnsi="宋体" w:hint="eastAsia"/>
          <w:szCs w:val="21"/>
        </w:rPr>
        <w:t>至</w:t>
      </w:r>
      <w:r>
        <w:rPr>
          <w:rFonts w:ascii="宋体" w:hAnsi="宋体"/>
          <w:szCs w:val="21"/>
        </w:rPr>
        <w:t>12:00</w:t>
      </w:r>
      <w:r>
        <w:rPr>
          <w:rFonts w:ascii="宋体" w:hAnsi="宋体" w:hint="eastAsia"/>
          <w:szCs w:val="21"/>
        </w:rPr>
        <w:t>，下午</w:t>
      </w:r>
      <w:r>
        <w:rPr>
          <w:rFonts w:ascii="宋体" w:hAnsi="宋体"/>
          <w:szCs w:val="21"/>
        </w:rPr>
        <w:t>14:00</w:t>
      </w:r>
      <w:r>
        <w:rPr>
          <w:rFonts w:ascii="宋体" w:hAnsi="宋体" w:hint="eastAsia"/>
          <w:szCs w:val="21"/>
        </w:rPr>
        <w:t>至</w:t>
      </w:r>
      <w:r>
        <w:rPr>
          <w:rFonts w:ascii="宋体" w:hAnsi="宋体"/>
          <w:szCs w:val="21"/>
        </w:rPr>
        <w:t>17:00(</w:t>
      </w:r>
      <w:r>
        <w:rPr>
          <w:rFonts w:ascii="宋体" w:hAnsi="宋体" w:hint="eastAsia"/>
          <w:szCs w:val="21"/>
        </w:rPr>
        <w:t>北京时间</w:t>
      </w:r>
      <w:r>
        <w:rPr>
          <w:rFonts w:ascii="宋体" w:hAnsi="宋体"/>
          <w:szCs w:val="21"/>
        </w:rPr>
        <w:t>)</w:t>
      </w:r>
      <w:r>
        <w:rPr>
          <w:rFonts w:ascii="宋体" w:hAnsi="宋体" w:hint="eastAsia"/>
          <w:szCs w:val="21"/>
        </w:rPr>
        <w:t>，持：营业执照复印件加盖公章、法定代表人身份证明原件或授权委托书原件</w:t>
      </w:r>
      <w:r>
        <w:rPr>
          <w:rFonts w:ascii="宋体" w:hAnsi="宋体"/>
          <w:szCs w:val="21"/>
        </w:rPr>
        <w:t>(</w:t>
      </w:r>
      <w:r>
        <w:rPr>
          <w:rFonts w:ascii="宋体" w:hAnsi="宋体" w:hint="eastAsia"/>
          <w:szCs w:val="21"/>
        </w:rPr>
        <w:t>附法定代表人身份证明原件</w:t>
      </w:r>
      <w:r>
        <w:rPr>
          <w:rFonts w:ascii="宋体" w:hAnsi="宋体"/>
          <w:szCs w:val="21"/>
        </w:rPr>
        <w:t>)</w:t>
      </w:r>
      <w:r>
        <w:rPr>
          <w:rFonts w:ascii="宋体" w:hAnsi="宋体" w:hint="eastAsia"/>
          <w:szCs w:val="21"/>
        </w:rPr>
        <w:t>、</w:t>
      </w:r>
      <w:r>
        <w:rPr>
          <w:rFonts w:ascii="宋体" w:hAnsi="宋体"/>
          <w:szCs w:val="21"/>
        </w:rPr>
        <w:t></w:t>
      </w:r>
      <w:r>
        <w:rPr>
          <w:rFonts w:ascii="宋体" w:hAnsi="宋体" w:hint="eastAsia"/>
          <w:szCs w:val="21"/>
        </w:rPr>
        <w:t>个人身份证原件到浏阳市商会大厦一楼购买磋商文件。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2、磋商文件每份人民币400元，售后不退。</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3、本磋商文件公告期为2019年5月30日起至2019年6月4 日（3个工作日）。</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四、响应文件提交的截止时间、开启时间及地点</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1、提交首次响应文件的截止时间为2019年6月12日9:30（北京时间），地点为浏阳市白沙路市民之家五楼。在截止时间后送达的响应文件为无效文件，采购人、采购代理机构或者磋商小组应当拒收。</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2、首次响应文件的开启时间及地点与提交首次响应文件的截止时间及地点为同一时间及地点</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五、采购项目联系人姓名和电话</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采 购 人：浏阳市住房保障服务中心</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联 系 人：王先生</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电    话：</w:t>
      </w:r>
      <w:r>
        <w:rPr>
          <w:rFonts w:ascii="宋体" w:hAnsi="宋体"/>
          <w:szCs w:val="21"/>
        </w:rPr>
        <w:t>13975832866</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地    址：浏阳市行政中心附四栋</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采购代理机构：中科高盛咨询集团有限公司</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联 系 人：刘英</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电    话：</w:t>
      </w:r>
      <w:r>
        <w:rPr>
          <w:rFonts w:ascii="宋体" w:hAnsi="宋体"/>
          <w:szCs w:val="21"/>
        </w:rPr>
        <w:t>0731-83600069  15074915986</w:t>
      </w:r>
    </w:p>
    <w:p w:rsidR="00ED2B8E" w:rsidRDefault="00F010D2">
      <w:pPr>
        <w:adjustRightInd w:val="0"/>
        <w:snapToGrid w:val="0"/>
        <w:spacing w:line="400" w:lineRule="exact"/>
        <w:ind w:firstLineChars="200" w:firstLine="420"/>
      </w:pPr>
      <w:r>
        <w:rPr>
          <w:rFonts w:ascii="宋体" w:hAnsi="宋体" w:hint="eastAsia"/>
          <w:szCs w:val="21"/>
        </w:rPr>
        <w:t>地    址：浏阳市商会大厦一楼</w:t>
      </w:r>
    </w:p>
    <w:p w:rsidR="00ED2B8E" w:rsidRDefault="00F010D2">
      <w:pPr>
        <w:pStyle w:val="aa"/>
        <w:jc w:val="center"/>
        <w:rPr>
          <w:rFonts w:ascii="黑体" w:eastAsia="黑体"/>
          <w:b/>
          <w:sz w:val="32"/>
          <w:szCs w:val="32"/>
        </w:rPr>
      </w:pPr>
      <w:r>
        <w:rPr>
          <w:rFonts w:ascii="黑体" w:eastAsia="黑体" w:hint="eastAsia"/>
          <w:b/>
          <w:sz w:val="32"/>
          <w:szCs w:val="32"/>
        </w:rPr>
        <w:br w:type="page"/>
      </w:r>
      <w:r>
        <w:rPr>
          <w:rFonts w:ascii="黑体" w:eastAsia="黑体" w:hint="eastAsia"/>
          <w:b/>
          <w:sz w:val="32"/>
          <w:szCs w:val="32"/>
        </w:rPr>
        <w:lastRenderedPageBreak/>
        <w:t>第二章 磋商须知</w:t>
      </w:r>
    </w:p>
    <w:p w:rsidR="00ED2B8E" w:rsidRDefault="00ED2B8E">
      <w:pPr>
        <w:pStyle w:val="aa"/>
        <w:jc w:val="center"/>
        <w:rPr>
          <w:rFonts w:ascii="黑体" w:eastAsia="黑体"/>
          <w:b/>
          <w:sz w:val="24"/>
          <w:szCs w:val="24"/>
        </w:rPr>
      </w:pPr>
    </w:p>
    <w:p w:rsidR="00ED2B8E" w:rsidRDefault="00F010D2">
      <w:pPr>
        <w:pStyle w:val="aa"/>
        <w:jc w:val="center"/>
        <w:rPr>
          <w:rFonts w:ascii="黑体" w:eastAsia="黑体"/>
          <w:b/>
          <w:sz w:val="24"/>
          <w:szCs w:val="24"/>
        </w:rPr>
      </w:pPr>
      <w:r>
        <w:rPr>
          <w:rFonts w:ascii="黑体" w:eastAsia="黑体" w:hint="eastAsia"/>
          <w:b/>
          <w:sz w:val="24"/>
          <w:szCs w:val="24"/>
        </w:rPr>
        <w:t>磋商须知前附表</w:t>
      </w:r>
    </w:p>
    <w:p w:rsidR="00ED2B8E" w:rsidRDefault="00F010D2">
      <w:pPr>
        <w:pStyle w:val="aa"/>
        <w:rPr>
          <w:rFonts w:ascii="楷体_GB2312" w:eastAsia="楷体_GB2312" w:hAnsi="宋体"/>
        </w:rPr>
      </w:pPr>
      <w:r>
        <w:rPr>
          <w:rFonts w:ascii="楷体_GB2312" w:eastAsia="楷体_GB2312" w:hAnsi="宋体" w:hint="eastAsia"/>
        </w:rPr>
        <w:t>注： 请在方框□内划√选择，在“条款号”内限选一项。</w:t>
      </w:r>
    </w:p>
    <w:tbl>
      <w:tblPr>
        <w:tblW w:w="94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60"/>
        <w:gridCol w:w="1713"/>
        <w:gridCol w:w="5727"/>
      </w:tblGrid>
      <w:tr w:rsidR="00ED2B8E">
        <w:trPr>
          <w:cantSplit/>
          <w:trHeight w:val="10"/>
          <w:tblHeader/>
          <w:jc w:val="center"/>
        </w:trPr>
        <w:tc>
          <w:tcPr>
            <w:tcW w:w="1960" w:type="dxa"/>
            <w:vAlign w:val="center"/>
          </w:tcPr>
          <w:p w:rsidR="00ED2B8E" w:rsidRDefault="00F010D2">
            <w:pPr>
              <w:adjustRightInd w:val="0"/>
              <w:snapToGrid w:val="0"/>
              <w:spacing w:line="360" w:lineRule="auto"/>
              <w:jc w:val="center"/>
              <w:rPr>
                <w:rFonts w:ascii="宋体" w:hAnsi="宋体"/>
                <w:b/>
                <w:szCs w:val="21"/>
              </w:rPr>
            </w:pPr>
            <w:r>
              <w:rPr>
                <w:rFonts w:ascii="宋体" w:hAnsi="宋体" w:hint="eastAsia"/>
                <w:b/>
                <w:szCs w:val="21"/>
              </w:rPr>
              <w:t>条款号</w:t>
            </w:r>
          </w:p>
        </w:tc>
        <w:tc>
          <w:tcPr>
            <w:tcW w:w="1713" w:type="dxa"/>
            <w:vAlign w:val="center"/>
          </w:tcPr>
          <w:p w:rsidR="00ED2B8E" w:rsidRDefault="00F010D2">
            <w:pPr>
              <w:adjustRightInd w:val="0"/>
              <w:snapToGrid w:val="0"/>
              <w:spacing w:line="360" w:lineRule="auto"/>
              <w:jc w:val="center"/>
              <w:rPr>
                <w:rFonts w:ascii="宋体" w:hAnsi="宋体"/>
                <w:b/>
                <w:szCs w:val="21"/>
              </w:rPr>
            </w:pPr>
            <w:r>
              <w:rPr>
                <w:rFonts w:ascii="宋体" w:hAnsi="宋体" w:hint="eastAsia"/>
                <w:b/>
                <w:szCs w:val="21"/>
              </w:rPr>
              <w:t>条款名称</w:t>
            </w:r>
          </w:p>
        </w:tc>
        <w:tc>
          <w:tcPr>
            <w:tcW w:w="5727" w:type="dxa"/>
            <w:vAlign w:val="center"/>
          </w:tcPr>
          <w:p w:rsidR="00ED2B8E" w:rsidRDefault="00F010D2">
            <w:pPr>
              <w:adjustRightInd w:val="0"/>
              <w:snapToGrid w:val="0"/>
              <w:spacing w:line="360" w:lineRule="auto"/>
              <w:jc w:val="center"/>
              <w:rPr>
                <w:rFonts w:ascii="宋体" w:hAnsi="宋体"/>
                <w:b/>
                <w:szCs w:val="21"/>
              </w:rPr>
            </w:pPr>
            <w:r>
              <w:rPr>
                <w:rFonts w:ascii="宋体" w:hAnsi="宋体" w:hint="eastAsia"/>
                <w:b/>
                <w:szCs w:val="21"/>
              </w:rPr>
              <w:t>编列内容规定</w:t>
            </w:r>
          </w:p>
        </w:tc>
      </w:tr>
      <w:tr w:rsidR="00ED2B8E">
        <w:trPr>
          <w:cantSplit/>
          <w:trHeight w:val="10"/>
          <w:jc w:val="center"/>
        </w:trPr>
        <w:tc>
          <w:tcPr>
            <w:tcW w:w="9400" w:type="dxa"/>
            <w:gridSpan w:val="3"/>
            <w:vAlign w:val="center"/>
          </w:tcPr>
          <w:p w:rsidR="00ED2B8E" w:rsidRDefault="00F010D2">
            <w:pPr>
              <w:adjustRightInd w:val="0"/>
              <w:snapToGrid w:val="0"/>
              <w:spacing w:line="360" w:lineRule="auto"/>
              <w:rPr>
                <w:rFonts w:ascii="宋体" w:hAnsi="宋体"/>
                <w:szCs w:val="21"/>
              </w:rPr>
            </w:pPr>
            <w:r>
              <w:rPr>
                <w:rFonts w:ascii="宋体" w:hAnsi="宋体" w:hint="eastAsia"/>
                <w:b/>
                <w:szCs w:val="21"/>
              </w:rPr>
              <w:t>一、说明</w:t>
            </w: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第二章第1.1款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采购项目</w:t>
            </w:r>
          </w:p>
        </w:tc>
        <w:tc>
          <w:tcPr>
            <w:tcW w:w="5727"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浏阳市岭秀白蚁危害综合治理项目</w:t>
            </w: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第二章第2.1款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采购人</w:t>
            </w:r>
          </w:p>
        </w:tc>
        <w:tc>
          <w:tcPr>
            <w:tcW w:w="5727" w:type="dxa"/>
            <w:vAlign w:val="center"/>
          </w:tcPr>
          <w:p w:rsidR="00ED2B8E" w:rsidRDefault="00F010D2">
            <w:pPr>
              <w:adjustRightInd w:val="0"/>
              <w:snapToGrid w:val="0"/>
              <w:spacing w:line="400" w:lineRule="exact"/>
              <w:rPr>
                <w:rFonts w:ascii="宋体" w:hAnsi="宋体"/>
                <w:szCs w:val="21"/>
              </w:rPr>
            </w:pPr>
            <w:r>
              <w:rPr>
                <w:rFonts w:ascii="宋体" w:hAnsi="宋体" w:hint="eastAsia"/>
                <w:szCs w:val="21"/>
              </w:rPr>
              <w:t>名    称：浏阳市住房保障服务中心</w:t>
            </w:r>
          </w:p>
          <w:p w:rsidR="00ED2B8E" w:rsidRDefault="00F010D2">
            <w:pPr>
              <w:adjustRightInd w:val="0"/>
              <w:snapToGrid w:val="0"/>
              <w:spacing w:line="400" w:lineRule="exact"/>
              <w:rPr>
                <w:rFonts w:ascii="宋体" w:hAnsi="宋体"/>
                <w:szCs w:val="21"/>
              </w:rPr>
            </w:pPr>
            <w:r>
              <w:rPr>
                <w:rFonts w:ascii="宋体" w:hAnsi="宋体" w:hint="eastAsia"/>
                <w:szCs w:val="21"/>
              </w:rPr>
              <w:t>联 系 人：王先生</w:t>
            </w:r>
          </w:p>
          <w:p w:rsidR="00ED2B8E" w:rsidRDefault="00F010D2">
            <w:pPr>
              <w:adjustRightInd w:val="0"/>
              <w:snapToGrid w:val="0"/>
              <w:spacing w:line="400" w:lineRule="exact"/>
              <w:rPr>
                <w:rFonts w:ascii="宋体" w:hAnsi="宋体"/>
                <w:szCs w:val="21"/>
              </w:rPr>
            </w:pPr>
            <w:r>
              <w:rPr>
                <w:rFonts w:ascii="宋体" w:hAnsi="宋体" w:hint="eastAsia"/>
                <w:szCs w:val="21"/>
              </w:rPr>
              <w:t>电    话：13975832866</w:t>
            </w:r>
          </w:p>
          <w:p w:rsidR="00ED2B8E" w:rsidRDefault="00F010D2">
            <w:pPr>
              <w:adjustRightInd w:val="0"/>
              <w:snapToGrid w:val="0"/>
              <w:spacing w:line="360" w:lineRule="auto"/>
              <w:rPr>
                <w:rFonts w:ascii="宋体" w:hAnsi="宋体"/>
                <w:szCs w:val="21"/>
              </w:rPr>
            </w:pPr>
            <w:r>
              <w:rPr>
                <w:rFonts w:ascii="宋体" w:hAnsi="宋体" w:hint="eastAsia"/>
                <w:szCs w:val="21"/>
              </w:rPr>
              <w:t>地    址：浏阳市行政中心附四栋</w:t>
            </w: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第二章第2.2款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采购代理机构</w:t>
            </w:r>
          </w:p>
        </w:tc>
        <w:tc>
          <w:tcPr>
            <w:tcW w:w="5727"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名称：中科高盛咨询集团有限公司</w:t>
            </w:r>
          </w:p>
          <w:p w:rsidR="00ED2B8E" w:rsidRDefault="00F010D2">
            <w:pPr>
              <w:adjustRightInd w:val="0"/>
              <w:snapToGrid w:val="0"/>
              <w:spacing w:line="360" w:lineRule="auto"/>
              <w:rPr>
                <w:rFonts w:ascii="宋体" w:hAnsi="宋体"/>
                <w:szCs w:val="21"/>
              </w:rPr>
            </w:pPr>
            <w:r>
              <w:rPr>
                <w:rFonts w:ascii="宋体" w:hAnsi="宋体" w:hint="eastAsia"/>
                <w:szCs w:val="21"/>
              </w:rPr>
              <w:t>联 系 人：刘英</w:t>
            </w:r>
          </w:p>
          <w:p w:rsidR="00ED2B8E" w:rsidRDefault="00F010D2">
            <w:pPr>
              <w:adjustRightInd w:val="0"/>
              <w:snapToGrid w:val="0"/>
              <w:spacing w:line="360" w:lineRule="auto"/>
              <w:rPr>
                <w:rFonts w:ascii="宋体" w:hAnsi="宋体"/>
                <w:szCs w:val="21"/>
              </w:rPr>
            </w:pPr>
            <w:r>
              <w:rPr>
                <w:rFonts w:ascii="宋体" w:hAnsi="宋体" w:hint="eastAsia"/>
                <w:szCs w:val="21"/>
              </w:rPr>
              <w:t>电    话：0731-83600069 15074915986</w:t>
            </w:r>
          </w:p>
          <w:p w:rsidR="00ED2B8E" w:rsidRDefault="00F010D2">
            <w:pPr>
              <w:adjustRightInd w:val="0"/>
              <w:snapToGrid w:val="0"/>
              <w:spacing w:line="360" w:lineRule="auto"/>
              <w:rPr>
                <w:rFonts w:ascii="宋体" w:hAnsi="宋体"/>
                <w:szCs w:val="21"/>
              </w:rPr>
            </w:pPr>
            <w:r>
              <w:rPr>
                <w:rFonts w:ascii="宋体" w:hAnsi="宋体" w:hint="eastAsia"/>
                <w:szCs w:val="21"/>
              </w:rPr>
              <w:t xml:space="preserve">地    址：浏阳市商会大厦一楼     </w:t>
            </w:r>
          </w:p>
        </w:tc>
      </w:tr>
      <w:tr w:rsidR="00ED2B8E">
        <w:trPr>
          <w:cantSplit/>
          <w:trHeight w:val="1096"/>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第二章第2.3款</w:t>
            </w:r>
          </w:p>
        </w:tc>
        <w:tc>
          <w:tcPr>
            <w:tcW w:w="1713" w:type="dxa"/>
            <w:vAlign w:val="center"/>
          </w:tcPr>
          <w:p w:rsidR="00ED2B8E" w:rsidRDefault="00F010D2">
            <w:pPr>
              <w:adjustRightInd w:val="0"/>
              <w:snapToGrid w:val="0"/>
              <w:spacing w:line="360" w:lineRule="auto"/>
              <w:rPr>
                <w:rFonts w:ascii="宋体" w:hAnsi="宋体"/>
                <w:bCs/>
                <w:szCs w:val="21"/>
              </w:rPr>
            </w:pPr>
            <w:r>
              <w:rPr>
                <w:rFonts w:ascii="宋体" w:hAnsi="宋体" w:cs="宋体" w:hint="eastAsia"/>
                <w:kern w:val="0"/>
                <w:szCs w:val="21"/>
              </w:rPr>
              <w:t>供应商的</w:t>
            </w:r>
            <w:r>
              <w:rPr>
                <w:rFonts w:ascii="宋体" w:hAnsi="宋体" w:hint="eastAsia"/>
                <w:szCs w:val="21"/>
              </w:rPr>
              <w:t>邀请方式</w:t>
            </w:r>
          </w:p>
        </w:tc>
        <w:tc>
          <w:tcPr>
            <w:tcW w:w="5727" w:type="dxa"/>
            <w:vAlign w:val="center"/>
          </w:tcPr>
          <w:p w:rsidR="00ED2B8E" w:rsidRDefault="00F010D2">
            <w:pPr>
              <w:adjustRightInd w:val="0"/>
              <w:snapToGrid w:val="0"/>
              <w:spacing w:line="360" w:lineRule="auto"/>
              <w:rPr>
                <w:rFonts w:ascii="宋体" w:hAnsi="宋体"/>
                <w:szCs w:val="21"/>
              </w:rPr>
            </w:pPr>
            <w:r>
              <w:rPr>
                <w:rFonts w:ascii="宋体" w:hAnsi="宋体" w:cs="宋体" w:hint="eastAsia"/>
                <w:szCs w:val="21"/>
              </w:rPr>
              <w:t xml:space="preserve">█ </w:t>
            </w:r>
            <w:r>
              <w:rPr>
                <w:rFonts w:ascii="宋体" w:hAnsi="宋体" w:hint="eastAsia"/>
                <w:szCs w:val="21"/>
              </w:rPr>
              <w:t>发布公告</w:t>
            </w:r>
          </w:p>
          <w:p w:rsidR="00ED2B8E" w:rsidRDefault="00F010D2">
            <w:pPr>
              <w:adjustRightInd w:val="0"/>
              <w:snapToGrid w:val="0"/>
              <w:spacing w:line="360" w:lineRule="auto"/>
              <w:rPr>
                <w:rFonts w:ascii="宋体" w:hAnsi="宋体"/>
                <w:szCs w:val="21"/>
              </w:rPr>
            </w:pPr>
            <w:r>
              <w:rPr>
                <w:rFonts w:ascii="宋体" w:hAnsi="宋体" w:hint="eastAsia"/>
                <w:szCs w:val="21"/>
              </w:rPr>
              <w:t>□ 从省级以上财政部门建立的供应商库中随机抽取</w:t>
            </w:r>
          </w:p>
          <w:p w:rsidR="00ED2B8E" w:rsidRDefault="00F010D2">
            <w:pPr>
              <w:adjustRightInd w:val="0"/>
              <w:snapToGrid w:val="0"/>
              <w:spacing w:line="360" w:lineRule="auto"/>
              <w:rPr>
                <w:rFonts w:ascii="宋体" w:hAnsi="宋体"/>
                <w:szCs w:val="21"/>
              </w:rPr>
            </w:pPr>
            <w:r>
              <w:rPr>
                <w:rFonts w:ascii="宋体" w:hAnsi="宋体" w:hint="eastAsia"/>
                <w:szCs w:val="21"/>
              </w:rPr>
              <w:t>□ 采购人和评审专家分别书面推荐的方式</w:t>
            </w:r>
          </w:p>
        </w:tc>
      </w:tr>
      <w:tr w:rsidR="00ED2B8E">
        <w:trPr>
          <w:cantSplit/>
          <w:trHeight w:val="1096"/>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第二章第3.1款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bCs/>
                <w:szCs w:val="21"/>
              </w:rPr>
              <w:t>供应商</w:t>
            </w:r>
            <w:r>
              <w:rPr>
                <w:rFonts w:ascii="宋体" w:hAnsi="宋体" w:hint="eastAsia"/>
                <w:szCs w:val="21"/>
              </w:rPr>
              <w:t>资格条件</w:t>
            </w:r>
          </w:p>
        </w:tc>
        <w:tc>
          <w:tcPr>
            <w:tcW w:w="5727" w:type="dxa"/>
            <w:vAlign w:val="center"/>
          </w:tcPr>
          <w:p w:rsidR="00ED2B8E" w:rsidRDefault="00F010D2">
            <w:pPr>
              <w:ind w:firstLineChars="200" w:firstLine="420"/>
              <w:rPr>
                <w:rFonts w:ascii="宋体" w:hAnsi="宋体"/>
                <w:szCs w:val="21"/>
              </w:rPr>
            </w:pPr>
            <w:r>
              <w:rPr>
                <w:rFonts w:ascii="宋体" w:hAnsi="宋体" w:hint="eastAsia"/>
                <w:szCs w:val="21"/>
              </w:rPr>
              <w:t>1、投标人基本资格条件：投标人应当符合《政府采购法》第二十二条第一款的规定，即：</w:t>
            </w:r>
          </w:p>
          <w:p w:rsidR="00ED2B8E" w:rsidRDefault="00F010D2">
            <w:pPr>
              <w:ind w:firstLineChars="200" w:firstLine="420"/>
              <w:rPr>
                <w:rFonts w:ascii="宋体" w:hAnsi="宋体"/>
                <w:szCs w:val="21"/>
              </w:rPr>
            </w:pPr>
            <w:r>
              <w:rPr>
                <w:rFonts w:ascii="宋体" w:hAnsi="宋体" w:hint="eastAsia"/>
                <w:szCs w:val="21"/>
              </w:rPr>
              <w:t>1.1具有独立承担民事责任的能力；</w:t>
            </w:r>
          </w:p>
          <w:p w:rsidR="00ED2B8E" w:rsidRDefault="00F010D2">
            <w:pPr>
              <w:ind w:firstLineChars="200" w:firstLine="420"/>
              <w:rPr>
                <w:rFonts w:ascii="宋体" w:hAnsi="宋体"/>
                <w:szCs w:val="21"/>
              </w:rPr>
            </w:pPr>
            <w:r>
              <w:rPr>
                <w:rFonts w:ascii="宋体" w:hAnsi="宋体" w:hint="eastAsia"/>
                <w:szCs w:val="21"/>
              </w:rPr>
              <w:t>1.2具有良好的商业信誉和健全的财务会计制度；</w:t>
            </w:r>
          </w:p>
          <w:p w:rsidR="00ED2B8E" w:rsidRDefault="00F010D2">
            <w:pPr>
              <w:ind w:firstLineChars="200" w:firstLine="420"/>
              <w:rPr>
                <w:rFonts w:ascii="宋体" w:hAnsi="宋体"/>
                <w:szCs w:val="21"/>
              </w:rPr>
            </w:pPr>
            <w:r>
              <w:rPr>
                <w:rFonts w:ascii="宋体" w:hAnsi="宋体" w:hint="eastAsia"/>
                <w:szCs w:val="21"/>
              </w:rPr>
              <w:t>1.3具有履行合同所必需的设备和专业技术能力；</w:t>
            </w:r>
          </w:p>
          <w:p w:rsidR="00ED2B8E" w:rsidRDefault="00F010D2">
            <w:pPr>
              <w:ind w:firstLineChars="200" w:firstLine="420"/>
              <w:rPr>
                <w:rFonts w:ascii="宋体" w:hAnsi="宋体"/>
                <w:szCs w:val="21"/>
              </w:rPr>
            </w:pPr>
            <w:r>
              <w:rPr>
                <w:rFonts w:ascii="宋体" w:hAnsi="宋体" w:hint="eastAsia"/>
                <w:szCs w:val="21"/>
              </w:rPr>
              <w:t>1.4有依法缴纳税收和社会保障资金的良好记录；</w:t>
            </w:r>
          </w:p>
          <w:p w:rsidR="00ED2B8E" w:rsidRDefault="00F010D2">
            <w:pPr>
              <w:ind w:firstLineChars="200" w:firstLine="420"/>
              <w:rPr>
                <w:rFonts w:ascii="宋体" w:hAnsi="宋体"/>
                <w:szCs w:val="21"/>
              </w:rPr>
            </w:pPr>
            <w:r>
              <w:rPr>
                <w:rFonts w:ascii="宋体" w:hAnsi="宋体" w:hint="eastAsia"/>
                <w:szCs w:val="21"/>
              </w:rPr>
              <w:t>1.5参加政府采购活动前三年内，在经营活动中没有重大违法记录；</w:t>
            </w:r>
          </w:p>
          <w:p w:rsidR="00ED2B8E" w:rsidRDefault="00F010D2">
            <w:pPr>
              <w:ind w:firstLineChars="200" w:firstLine="420"/>
              <w:rPr>
                <w:rFonts w:ascii="宋体" w:hAnsi="宋体"/>
                <w:szCs w:val="21"/>
              </w:rPr>
            </w:pPr>
            <w:r>
              <w:rPr>
                <w:rFonts w:ascii="宋体" w:hAnsi="宋体" w:hint="eastAsia"/>
                <w:szCs w:val="21"/>
              </w:rPr>
              <w:t>2、法人或者其他组织的营业执照等证明文件复印件，处于有效期；</w:t>
            </w:r>
          </w:p>
          <w:p w:rsidR="00ED2B8E" w:rsidRDefault="00F010D2">
            <w:pPr>
              <w:ind w:firstLineChars="200" w:firstLine="420"/>
              <w:rPr>
                <w:rFonts w:ascii="宋体" w:hAnsi="宋体"/>
                <w:szCs w:val="21"/>
              </w:rPr>
            </w:pPr>
            <w:r>
              <w:rPr>
                <w:rFonts w:ascii="宋体" w:hAnsi="宋体" w:hint="eastAsia"/>
                <w:szCs w:val="21"/>
              </w:rPr>
              <w:t>3、上年度财务状况报告(中介机构出具的审计报告)复印件（公司成立时间不足一年的，提供银行资信证明）；</w:t>
            </w:r>
          </w:p>
          <w:p w:rsidR="00ED2B8E" w:rsidRDefault="00F010D2">
            <w:pPr>
              <w:ind w:firstLineChars="200" w:firstLine="420"/>
              <w:rPr>
                <w:rFonts w:ascii="宋体" w:hAnsi="宋体"/>
                <w:szCs w:val="21"/>
              </w:rPr>
            </w:pPr>
            <w:r>
              <w:rPr>
                <w:rFonts w:ascii="宋体" w:hAnsi="宋体" w:hint="eastAsia"/>
                <w:szCs w:val="21"/>
              </w:rPr>
              <w:t>4、依法缴纳税收和社会保险费的证明资料：</w:t>
            </w:r>
          </w:p>
          <w:p w:rsidR="00ED2B8E" w:rsidRDefault="00F010D2">
            <w:pPr>
              <w:ind w:firstLineChars="200" w:firstLine="420"/>
              <w:rPr>
                <w:rFonts w:ascii="宋体" w:hAnsi="宋体"/>
                <w:szCs w:val="21"/>
              </w:rPr>
            </w:pPr>
            <w:r>
              <w:rPr>
                <w:rFonts w:ascii="宋体" w:hAnsi="宋体" w:hint="eastAsia"/>
                <w:szCs w:val="21"/>
              </w:rPr>
              <w:t>（1）缴纳税收证明资料（提供下列之一证明材料）：</w:t>
            </w:r>
          </w:p>
          <w:p w:rsidR="00ED2B8E" w:rsidRDefault="00F010D2">
            <w:pPr>
              <w:ind w:firstLineChars="200" w:firstLine="420"/>
              <w:rPr>
                <w:rFonts w:ascii="宋体" w:hAnsi="宋体" w:cs="宋体"/>
                <w:szCs w:val="21"/>
              </w:rPr>
            </w:pPr>
            <w:r>
              <w:rPr>
                <w:rFonts w:ascii="宋体" w:hAnsi="宋体" w:hint="eastAsia"/>
                <w:szCs w:val="21"/>
              </w:rPr>
              <w:t>①《税务登记证》复印件（实行营业执照、组织机构代码证、税务登记证“三证合一”或者营业执照、组织机构代码证、税务登记证、社会保险登记证和统计登记证“五证合一”登记模式的，可不再提供）；</w:t>
            </w:r>
          </w:p>
        </w:tc>
      </w:tr>
      <w:tr w:rsidR="00ED2B8E">
        <w:trPr>
          <w:cantSplit/>
          <w:trHeight w:val="5076"/>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lastRenderedPageBreak/>
              <w:t>第二章第3.1款</w:t>
            </w:r>
          </w:p>
          <w:p w:rsidR="00ED2B8E" w:rsidRDefault="00ED2B8E">
            <w:pPr>
              <w:adjustRightInd w:val="0"/>
              <w:snapToGrid w:val="0"/>
              <w:spacing w:line="360" w:lineRule="auto"/>
              <w:jc w:val="center"/>
              <w:rPr>
                <w:rFonts w:ascii="宋体" w:hAnsi="宋体"/>
                <w:szCs w:val="21"/>
              </w:rPr>
            </w:pP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bCs/>
                <w:szCs w:val="21"/>
              </w:rPr>
              <w:t>供应商</w:t>
            </w:r>
            <w:r>
              <w:rPr>
                <w:rFonts w:ascii="宋体" w:hAnsi="宋体" w:hint="eastAsia"/>
                <w:szCs w:val="21"/>
              </w:rPr>
              <w:t>资格条件</w:t>
            </w:r>
          </w:p>
          <w:p w:rsidR="00ED2B8E" w:rsidRDefault="00ED2B8E">
            <w:pPr>
              <w:adjustRightInd w:val="0"/>
              <w:snapToGrid w:val="0"/>
              <w:spacing w:line="360" w:lineRule="auto"/>
              <w:rPr>
                <w:rFonts w:ascii="宋体" w:hAnsi="宋体"/>
                <w:szCs w:val="21"/>
              </w:rPr>
            </w:pPr>
          </w:p>
        </w:tc>
        <w:tc>
          <w:tcPr>
            <w:tcW w:w="5727" w:type="dxa"/>
            <w:vAlign w:val="center"/>
          </w:tcPr>
          <w:p w:rsidR="00ED2B8E" w:rsidRDefault="00F010D2">
            <w:pPr>
              <w:ind w:firstLineChars="200" w:firstLine="420"/>
              <w:rPr>
                <w:rFonts w:ascii="宋体" w:hAnsi="宋体"/>
                <w:szCs w:val="21"/>
              </w:rPr>
            </w:pPr>
            <w:r>
              <w:rPr>
                <w:rFonts w:ascii="宋体" w:hAnsi="宋体" w:hint="eastAsia"/>
                <w:szCs w:val="21"/>
              </w:rPr>
              <w:t>②提交投标文件截止时间前 3 个月内任意一个月依法缴纳税收的证明（纳税凭证复印件）；</w:t>
            </w:r>
          </w:p>
          <w:p w:rsidR="00ED2B8E" w:rsidRDefault="00F010D2">
            <w:pPr>
              <w:ind w:firstLineChars="200" w:firstLine="420"/>
              <w:rPr>
                <w:rFonts w:ascii="宋体" w:hAnsi="宋体"/>
                <w:szCs w:val="21"/>
              </w:rPr>
            </w:pPr>
            <w:r>
              <w:rPr>
                <w:rFonts w:ascii="宋体" w:hAnsi="宋体" w:hint="eastAsia"/>
                <w:szCs w:val="21"/>
              </w:rPr>
              <w:t>③委托他人缴纳的委托代办协议和提交投标文件截止时间前 3 个月内任意一个月的缴纳证明（收据复印件）；</w:t>
            </w:r>
          </w:p>
          <w:p w:rsidR="00ED2B8E" w:rsidRDefault="00F010D2">
            <w:pPr>
              <w:ind w:firstLineChars="200" w:firstLine="420"/>
              <w:rPr>
                <w:rFonts w:ascii="宋体" w:hAnsi="宋体"/>
                <w:szCs w:val="21"/>
              </w:rPr>
            </w:pPr>
            <w:r>
              <w:rPr>
                <w:rFonts w:ascii="宋体" w:hAnsi="宋体" w:hint="eastAsia"/>
                <w:szCs w:val="21"/>
              </w:rPr>
              <w:t>④法定征收机关出具的依法免缴税收的证明原件。</w:t>
            </w:r>
          </w:p>
          <w:p w:rsidR="00ED2B8E" w:rsidRDefault="00F010D2">
            <w:pPr>
              <w:ind w:firstLineChars="200" w:firstLine="420"/>
              <w:rPr>
                <w:rFonts w:ascii="宋体" w:hAnsi="宋体"/>
                <w:szCs w:val="21"/>
              </w:rPr>
            </w:pPr>
            <w:r>
              <w:rPr>
                <w:rFonts w:ascii="宋体" w:hAnsi="宋体" w:hint="eastAsia"/>
                <w:szCs w:val="21"/>
              </w:rPr>
              <w:t>（2）缴纳社会保险证明资料（提供下列之一证明材料）：</w:t>
            </w:r>
          </w:p>
          <w:p w:rsidR="00ED2B8E" w:rsidRDefault="00F010D2">
            <w:pPr>
              <w:ind w:firstLineChars="200" w:firstLine="420"/>
              <w:rPr>
                <w:rFonts w:ascii="宋体" w:hAnsi="宋体"/>
                <w:szCs w:val="21"/>
              </w:rPr>
            </w:pPr>
            <w:r>
              <w:rPr>
                <w:rFonts w:ascii="宋体" w:hAnsi="宋体" w:hint="eastAsia"/>
                <w:szCs w:val="21"/>
              </w:rPr>
              <w:t>①《社会保险登记证》复印件（实行营业执照、组织机构代码证、税务登记证、社会保险登记证和统计登记证“五证合一”登记制度的，可不再提供）；</w:t>
            </w:r>
          </w:p>
          <w:p w:rsidR="00ED2B8E" w:rsidRDefault="00F010D2">
            <w:pPr>
              <w:ind w:firstLineChars="200" w:firstLine="420"/>
              <w:rPr>
                <w:rFonts w:ascii="宋体" w:hAnsi="宋体"/>
                <w:szCs w:val="21"/>
              </w:rPr>
            </w:pPr>
            <w:r>
              <w:rPr>
                <w:rFonts w:ascii="宋体" w:hAnsi="宋体" w:hint="eastAsia"/>
                <w:szCs w:val="21"/>
              </w:rPr>
              <w:t>②提交投标文件截止时间前 3 个月内任意一个月依法缴纳社会保险的证明（缴费凭证复印件）；</w:t>
            </w:r>
          </w:p>
          <w:p w:rsidR="00ED2B8E" w:rsidRDefault="00F010D2">
            <w:pPr>
              <w:ind w:firstLineChars="200" w:firstLine="420"/>
              <w:rPr>
                <w:rFonts w:ascii="宋体" w:hAnsi="宋体"/>
                <w:szCs w:val="21"/>
              </w:rPr>
            </w:pPr>
            <w:r>
              <w:rPr>
                <w:rFonts w:ascii="宋体" w:hAnsi="宋体" w:hint="eastAsia"/>
                <w:szCs w:val="21"/>
              </w:rPr>
              <w:t>③委托他人缴纳的委托代办协议和提交投标文件截止时间前 3 个月内任意一个月的缴纳证明（收据复印件）；</w:t>
            </w:r>
          </w:p>
          <w:p w:rsidR="00ED2B8E" w:rsidRDefault="00F010D2">
            <w:pPr>
              <w:ind w:firstLineChars="200" w:firstLine="420"/>
              <w:rPr>
                <w:rFonts w:ascii="宋体" w:hAnsi="宋体"/>
                <w:szCs w:val="21"/>
              </w:rPr>
            </w:pPr>
            <w:r>
              <w:rPr>
                <w:rFonts w:ascii="宋体" w:hAnsi="宋体" w:hint="eastAsia"/>
                <w:szCs w:val="21"/>
              </w:rPr>
              <w:t>④法定征收机关出具的依法免缴保险费的证明原件。</w:t>
            </w:r>
          </w:p>
          <w:p w:rsidR="00ED2B8E" w:rsidRDefault="00F010D2">
            <w:pPr>
              <w:ind w:firstLineChars="200" w:firstLine="420"/>
              <w:rPr>
                <w:rFonts w:ascii="宋体" w:hAnsi="宋体"/>
                <w:szCs w:val="21"/>
              </w:rPr>
            </w:pPr>
            <w:r>
              <w:rPr>
                <w:rFonts w:ascii="宋体" w:hAnsi="宋体" w:hint="eastAsia"/>
                <w:szCs w:val="21"/>
              </w:rPr>
              <w:t>5、法定代表人提交法定代表人身份证明原件或者授权代表提交法定代表人授权委托书原件及提供被授权代表人在投标单位的社保证明（社保证明是指提交投标文件截止时间前 3 个月内任意一个月）并附法定代表人身份证明原件；</w:t>
            </w:r>
          </w:p>
          <w:p w:rsidR="00ED2B8E" w:rsidRDefault="00F010D2">
            <w:pPr>
              <w:ind w:firstLineChars="200" w:firstLine="420"/>
              <w:rPr>
                <w:rFonts w:ascii="宋体" w:hAnsi="宋体"/>
                <w:szCs w:val="21"/>
              </w:rPr>
            </w:pPr>
            <w:r>
              <w:rPr>
                <w:rFonts w:ascii="宋体" w:hAnsi="宋体" w:hint="eastAsia"/>
                <w:szCs w:val="21"/>
              </w:rPr>
              <w:t>6、法律、行政法规规定的其他条件（如果有的话）证明资料的复印件；</w:t>
            </w:r>
          </w:p>
          <w:p w:rsidR="00ED2B8E" w:rsidRDefault="00F010D2">
            <w:pPr>
              <w:ind w:firstLineChars="200" w:firstLine="420"/>
              <w:rPr>
                <w:rFonts w:ascii="宋体" w:hAnsi="宋体"/>
                <w:szCs w:val="21"/>
              </w:rPr>
            </w:pPr>
            <w:r>
              <w:rPr>
                <w:rFonts w:ascii="宋体" w:hAnsi="宋体" w:hint="eastAsia"/>
                <w:szCs w:val="21"/>
              </w:rPr>
              <w:t>7、被“信用中国”网站列入失信被执行人和重大税收违法案件当事人名单的、被“中国政府采购网”网站列入政府采购严重违法失信行为记录名单（处罚期限尚未届满的），不得参与本项目的政府采购活动。</w:t>
            </w:r>
          </w:p>
          <w:p w:rsidR="00ED2B8E" w:rsidRDefault="00F010D2">
            <w:pPr>
              <w:adjustRightInd w:val="0"/>
              <w:snapToGrid w:val="0"/>
              <w:spacing w:line="400" w:lineRule="exact"/>
              <w:ind w:firstLineChars="200" w:firstLine="420"/>
              <w:rPr>
                <w:rFonts w:ascii="宋体" w:hAnsi="宋体"/>
                <w:szCs w:val="21"/>
              </w:rPr>
            </w:pPr>
            <w:r>
              <w:rPr>
                <w:rFonts w:ascii="宋体" w:hAnsi="宋体" w:hint="eastAsia"/>
                <w:szCs w:val="21"/>
              </w:rPr>
              <w:t>8、特定资格条件：</w:t>
            </w:r>
            <w:r w:rsidR="002F25D7">
              <w:rPr>
                <w:rFonts w:ascii="宋体" w:hAnsi="宋体" w:hint="eastAsia"/>
                <w:b/>
                <w:szCs w:val="21"/>
              </w:rPr>
              <w:t>使用的药物应符合国家和地方的现行规定，取得</w:t>
            </w:r>
            <w:r>
              <w:rPr>
                <w:rFonts w:ascii="宋体" w:hAnsi="宋体" w:hint="eastAsia"/>
                <w:b/>
                <w:szCs w:val="21"/>
              </w:rPr>
              <w:t>农药登记证(登记范围包括白蚁)、农药生产许可证或农药生产批准文件和农药产品标准（提供官方查询途径及其查询结果）。</w:t>
            </w:r>
          </w:p>
          <w:p w:rsidR="00ED2B8E" w:rsidRDefault="00F010D2">
            <w:pPr>
              <w:ind w:firstLineChars="200" w:firstLine="420"/>
              <w:rPr>
                <w:rFonts w:ascii="宋体" w:hAnsi="宋体"/>
                <w:szCs w:val="21"/>
              </w:rPr>
            </w:pPr>
            <w:r>
              <w:rPr>
                <w:rFonts w:ascii="宋体" w:hAnsi="宋体" w:hint="eastAsia"/>
                <w:szCs w:val="21"/>
              </w:rPr>
              <w:t>9、联合体投标：本次招标不接受联合体投标。</w:t>
            </w:r>
          </w:p>
          <w:p w:rsidR="00ED2B8E" w:rsidRPr="002F25D7" w:rsidRDefault="00F010D2" w:rsidP="002F25D7">
            <w:pPr>
              <w:ind w:firstLineChars="200" w:firstLine="422"/>
              <w:rPr>
                <w:rFonts w:ascii="宋体" w:hAnsi="宋体"/>
                <w:b/>
                <w:szCs w:val="21"/>
              </w:rPr>
            </w:pPr>
            <w:r w:rsidRPr="002F25D7">
              <w:rPr>
                <w:rFonts w:ascii="宋体" w:hAnsi="宋体" w:hint="eastAsia"/>
                <w:b/>
                <w:szCs w:val="21"/>
              </w:rPr>
              <w:t>注：a、前文所称“前 3 个月内”特指2019年</w:t>
            </w:r>
            <w:r w:rsidR="002F25D7" w:rsidRPr="002F25D7">
              <w:rPr>
                <w:rFonts w:ascii="宋体" w:hAnsi="宋体" w:hint="eastAsia"/>
                <w:b/>
                <w:szCs w:val="21"/>
              </w:rPr>
              <w:t>2</w:t>
            </w:r>
            <w:r w:rsidRPr="002F25D7">
              <w:rPr>
                <w:rFonts w:ascii="宋体" w:hAnsi="宋体" w:hint="eastAsia"/>
                <w:b/>
                <w:szCs w:val="21"/>
              </w:rPr>
              <w:t>月至2019年</w:t>
            </w:r>
            <w:r w:rsidR="002F25D7" w:rsidRPr="002F25D7">
              <w:rPr>
                <w:rFonts w:ascii="宋体" w:hAnsi="宋体" w:hint="eastAsia"/>
                <w:b/>
                <w:szCs w:val="21"/>
              </w:rPr>
              <w:t>4</w:t>
            </w:r>
            <w:r w:rsidRPr="002F25D7">
              <w:rPr>
                <w:rFonts w:ascii="宋体" w:hAnsi="宋体" w:hint="eastAsia"/>
                <w:b/>
                <w:szCs w:val="21"/>
              </w:rPr>
              <w:t>月；b、前文所称“上年度”是指201</w:t>
            </w:r>
            <w:r w:rsidR="002F25D7">
              <w:rPr>
                <w:rFonts w:ascii="宋体" w:hAnsi="宋体" w:hint="eastAsia"/>
                <w:b/>
                <w:szCs w:val="21"/>
              </w:rPr>
              <w:t>8</w:t>
            </w:r>
            <w:r w:rsidRPr="002F25D7">
              <w:rPr>
                <w:rFonts w:ascii="宋体" w:hAnsi="宋体" w:hint="eastAsia"/>
                <w:b/>
                <w:szCs w:val="21"/>
              </w:rPr>
              <w:t>年度，c、投标人如为“三证合一”或“五证合一”须自行注明。</w:t>
            </w:r>
          </w:p>
        </w:tc>
      </w:tr>
      <w:tr w:rsidR="00ED2B8E">
        <w:trPr>
          <w:cantSplit/>
          <w:trHeight w:val="13"/>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第二章第6.1款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联合体形式</w:t>
            </w:r>
          </w:p>
        </w:tc>
        <w:tc>
          <w:tcPr>
            <w:tcW w:w="5727" w:type="dxa"/>
            <w:vAlign w:val="center"/>
          </w:tcPr>
          <w:p w:rsidR="00ED2B8E" w:rsidRDefault="00F010D2">
            <w:pPr>
              <w:adjustRightInd w:val="0"/>
              <w:snapToGrid w:val="0"/>
              <w:spacing w:line="360" w:lineRule="auto"/>
              <w:rPr>
                <w:rFonts w:ascii="宋体" w:hAnsi="宋体"/>
                <w:szCs w:val="21"/>
              </w:rPr>
            </w:pPr>
            <w:r>
              <w:rPr>
                <w:rFonts w:ascii="宋体" w:hAnsi="宋体" w:cs="宋体" w:hint="eastAsia"/>
                <w:szCs w:val="21"/>
              </w:rPr>
              <w:t>█</w:t>
            </w:r>
            <w:r>
              <w:rPr>
                <w:rFonts w:ascii="宋体" w:hAnsi="宋体" w:hint="eastAsia"/>
                <w:szCs w:val="21"/>
              </w:rPr>
              <w:t xml:space="preserve"> 不接受</w:t>
            </w:r>
          </w:p>
          <w:p w:rsidR="00ED2B8E" w:rsidRDefault="00F010D2">
            <w:pPr>
              <w:adjustRightInd w:val="0"/>
              <w:snapToGrid w:val="0"/>
              <w:spacing w:line="360" w:lineRule="auto"/>
              <w:rPr>
                <w:rFonts w:ascii="宋体" w:hAnsi="宋体"/>
                <w:szCs w:val="21"/>
              </w:rPr>
            </w:pPr>
            <w:r>
              <w:rPr>
                <w:rFonts w:ascii="宋体" w:hAnsi="宋体" w:hint="eastAsia"/>
                <w:szCs w:val="21"/>
              </w:rPr>
              <w:t>□接受</w:t>
            </w:r>
          </w:p>
        </w:tc>
      </w:tr>
      <w:tr w:rsidR="00ED2B8E">
        <w:trPr>
          <w:cantSplit/>
          <w:trHeight w:val="697"/>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第二章第6.2款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对联合体各方的要求</w:t>
            </w:r>
          </w:p>
        </w:tc>
        <w:tc>
          <w:tcPr>
            <w:tcW w:w="5727" w:type="dxa"/>
            <w:vAlign w:val="center"/>
          </w:tcPr>
          <w:p w:rsidR="00ED2B8E" w:rsidRDefault="00F010D2">
            <w:pPr>
              <w:pStyle w:val="af"/>
              <w:spacing w:before="0" w:beforeAutospacing="0" w:after="225" w:afterAutospacing="0" w:line="270" w:lineRule="atLeast"/>
              <w:ind w:left="45" w:right="45"/>
              <w:rPr>
                <w:rFonts w:cs="Times New Roman"/>
                <w:kern w:val="2"/>
                <w:sz w:val="21"/>
                <w:szCs w:val="21"/>
              </w:rPr>
            </w:pPr>
            <w:r>
              <w:rPr>
                <w:rFonts w:cs="Times New Roman" w:hint="eastAsia"/>
                <w:kern w:val="2"/>
                <w:sz w:val="21"/>
                <w:szCs w:val="21"/>
              </w:rPr>
              <w:t>无</w:t>
            </w:r>
          </w:p>
        </w:tc>
      </w:tr>
      <w:tr w:rsidR="00ED2B8E">
        <w:trPr>
          <w:cantSplit/>
          <w:trHeight w:val="13"/>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第二章第7.1款</w:t>
            </w:r>
          </w:p>
        </w:tc>
        <w:tc>
          <w:tcPr>
            <w:tcW w:w="1713" w:type="dxa"/>
            <w:vAlign w:val="center"/>
          </w:tcPr>
          <w:p w:rsidR="00ED2B8E" w:rsidRDefault="00F010D2">
            <w:pPr>
              <w:adjustRightInd w:val="0"/>
              <w:snapToGrid w:val="0"/>
              <w:spacing w:line="360" w:lineRule="auto"/>
              <w:rPr>
                <w:rFonts w:ascii="宋体" w:hAnsi="宋体"/>
                <w:szCs w:val="21"/>
              </w:rPr>
            </w:pPr>
            <w:bookmarkStart w:id="0" w:name="OLE_LINK1"/>
            <w:r>
              <w:rPr>
                <w:rFonts w:ascii="宋体" w:hAnsi="宋体" w:hint="eastAsia"/>
                <w:szCs w:val="21"/>
              </w:rPr>
              <w:t>现场勘察</w:t>
            </w:r>
            <w:bookmarkEnd w:id="0"/>
          </w:p>
        </w:tc>
        <w:tc>
          <w:tcPr>
            <w:tcW w:w="5727" w:type="dxa"/>
            <w:vAlign w:val="center"/>
          </w:tcPr>
          <w:p w:rsidR="00ED2B8E" w:rsidRDefault="00F010D2">
            <w:pPr>
              <w:adjustRightInd w:val="0"/>
              <w:snapToGrid w:val="0"/>
              <w:spacing w:line="360" w:lineRule="auto"/>
              <w:rPr>
                <w:rFonts w:ascii="宋体" w:hAnsi="宋体"/>
                <w:szCs w:val="21"/>
              </w:rPr>
            </w:pPr>
            <w:r>
              <w:rPr>
                <w:rFonts w:ascii="宋体" w:hAnsi="宋体" w:cs="宋体" w:hint="eastAsia"/>
                <w:szCs w:val="21"/>
              </w:rPr>
              <w:t>█</w:t>
            </w:r>
            <w:r>
              <w:rPr>
                <w:rFonts w:ascii="宋体" w:hAnsi="宋体" w:hint="eastAsia"/>
                <w:szCs w:val="21"/>
              </w:rPr>
              <w:t xml:space="preserve"> 采购人不组织。</w:t>
            </w:r>
          </w:p>
          <w:p w:rsidR="00ED2B8E" w:rsidRDefault="00F010D2">
            <w:pPr>
              <w:adjustRightInd w:val="0"/>
              <w:snapToGrid w:val="0"/>
              <w:spacing w:line="360" w:lineRule="auto"/>
              <w:rPr>
                <w:rFonts w:ascii="宋体" w:hAnsi="宋体"/>
                <w:szCs w:val="21"/>
              </w:rPr>
            </w:pPr>
            <w:r>
              <w:rPr>
                <w:rFonts w:ascii="宋体" w:hAnsi="宋体" w:hint="eastAsia"/>
                <w:szCs w:val="21"/>
              </w:rPr>
              <w:t>□ 采购人组织，时间：</w:t>
            </w:r>
            <w:r>
              <w:rPr>
                <w:rFonts w:ascii="宋体" w:hAnsi="宋体" w:hint="eastAsia"/>
                <w:szCs w:val="21"/>
                <w:u w:val="single"/>
              </w:rPr>
              <w:t xml:space="preserve">   </w:t>
            </w:r>
            <w:r>
              <w:rPr>
                <w:rFonts w:ascii="宋体" w:hAnsi="宋体" w:hint="eastAsia"/>
                <w:szCs w:val="21"/>
              </w:rPr>
              <w:t>地点：</w:t>
            </w:r>
            <w:r>
              <w:rPr>
                <w:rFonts w:ascii="宋体" w:hAnsi="宋体" w:hint="eastAsia"/>
                <w:szCs w:val="21"/>
                <w:u w:val="single"/>
              </w:rPr>
              <w:t xml:space="preserve">   </w:t>
            </w:r>
            <w:r>
              <w:rPr>
                <w:rFonts w:ascii="宋体" w:hAnsi="宋体" w:hint="eastAsia"/>
                <w:szCs w:val="21"/>
              </w:rPr>
              <w:t>联系人：</w:t>
            </w:r>
            <w:r>
              <w:rPr>
                <w:rFonts w:ascii="宋体" w:hAnsi="宋体" w:hint="eastAsia"/>
                <w:szCs w:val="21"/>
                <w:u w:val="single"/>
              </w:rPr>
              <w:t xml:space="preserve">  </w:t>
            </w:r>
          </w:p>
        </w:tc>
      </w:tr>
      <w:tr w:rsidR="00ED2B8E">
        <w:trPr>
          <w:cantSplit/>
          <w:trHeight w:val="90"/>
          <w:jc w:val="center"/>
        </w:trPr>
        <w:tc>
          <w:tcPr>
            <w:tcW w:w="1960" w:type="dxa"/>
            <w:vAlign w:val="center"/>
          </w:tcPr>
          <w:p w:rsidR="00ED2B8E" w:rsidRDefault="00F010D2">
            <w:pPr>
              <w:rPr>
                <w:rFonts w:ascii="宋体" w:hAnsi="宋体"/>
                <w:szCs w:val="21"/>
              </w:rPr>
            </w:pPr>
            <w:r>
              <w:rPr>
                <w:rFonts w:ascii="宋体" w:hAnsi="宋体" w:hint="eastAsia"/>
                <w:szCs w:val="21"/>
              </w:rPr>
              <w:t>第二章第8.1款</w:t>
            </w:r>
          </w:p>
        </w:tc>
        <w:tc>
          <w:tcPr>
            <w:tcW w:w="1713" w:type="dxa"/>
            <w:vAlign w:val="center"/>
          </w:tcPr>
          <w:p w:rsidR="00ED2B8E" w:rsidRDefault="00F010D2">
            <w:pPr>
              <w:rPr>
                <w:rFonts w:ascii="宋体" w:hAnsi="宋体"/>
                <w:szCs w:val="21"/>
              </w:rPr>
            </w:pPr>
            <w:r>
              <w:rPr>
                <w:rFonts w:ascii="宋体" w:hAnsi="宋体" w:hint="eastAsia"/>
                <w:szCs w:val="21"/>
              </w:rPr>
              <w:t>采购进口产品</w:t>
            </w:r>
          </w:p>
        </w:tc>
        <w:tc>
          <w:tcPr>
            <w:tcW w:w="5727" w:type="dxa"/>
            <w:vAlign w:val="center"/>
          </w:tcPr>
          <w:p w:rsidR="00ED2B8E" w:rsidRDefault="00F010D2">
            <w:pPr>
              <w:adjustRightInd w:val="0"/>
              <w:snapToGrid w:val="0"/>
              <w:spacing w:line="360" w:lineRule="auto"/>
              <w:rPr>
                <w:rFonts w:ascii="宋体" w:hAnsi="宋体"/>
                <w:szCs w:val="21"/>
              </w:rPr>
            </w:pPr>
            <w:r>
              <w:rPr>
                <w:rFonts w:ascii="宋体" w:hAnsi="宋体" w:cs="宋体" w:hint="eastAsia"/>
                <w:szCs w:val="21"/>
              </w:rPr>
              <w:t>█</w:t>
            </w:r>
            <w:r>
              <w:rPr>
                <w:rFonts w:ascii="宋体" w:hAnsi="宋体" w:hint="eastAsia"/>
                <w:szCs w:val="21"/>
              </w:rPr>
              <w:t xml:space="preserve"> 本项目拒绝采购进口产品</w:t>
            </w:r>
          </w:p>
          <w:p w:rsidR="00ED2B8E" w:rsidRDefault="00F010D2">
            <w:pPr>
              <w:rPr>
                <w:rFonts w:ascii="宋体" w:hAnsi="宋体"/>
                <w:szCs w:val="21"/>
              </w:rPr>
            </w:pPr>
            <w:r>
              <w:rPr>
                <w:rFonts w:ascii="宋体" w:hAnsi="宋体" w:hint="eastAsia"/>
                <w:szCs w:val="21"/>
              </w:rPr>
              <w:t>□本项目已经财政部门审核同意购买进口产品</w:t>
            </w:r>
          </w:p>
        </w:tc>
      </w:tr>
      <w:tr w:rsidR="00ED2B8E">
        <w:trPr>
          <w:cantSplit/>
          <w:trHeight w:val="1496"/>
          <w:jc w:val="center"/>
        </w:trPr>
        <w:tc>
          <w:tcPr>
            <w:tcW w:w="1960" w:type="dxa"/>
            <w:vAlign w:val="center"/>
          </w:tcPr>
          <w:p w:rsidR="00ED2B8E" w:rsidRDefault="00F010D2">
            <w:pPr>
              <w:rPr>
                <w:rFonts w:ascii="宋体" w:hAnsi="宋体"/>
                <w:szCs w:val="21"/>
              </w:rPr>
            </w:pPr>
            <w:r>
              <w:rPr>
                <w:rFonts w:ascii="宋体" w:hAnsi="宋体" w:hint="eastAsia"/>
                <w:szCs w:val="21"/>
              </w:rPr>
              <w:lastRenderedPageBreak/>
              <w:t>第二章第9.1款</w:t>
            </w:r>
          </w:p>
        </w:tc>
        <w:tc>
          <w:tcPr>
            <w:tcW w:w="1713" w:type="dxa"/>
            <w:vAlign w:val="center"/>
          </w:tcPr>
          <w:p w:rsidR="00ED2B8E" w:rsidRDefault="00F010D2">
            <w:pPr>
              <w:rPr>
                <w:rFonts w:ascii="宋体" w:hAnsi="宋体"/>
                <w:szCs w:val="21"/>
              </w:rPr>
            </w:pPr>
            <w:r>
              <w:rPr>
                <w:rFonts w:ascii="宋体" w:hAnsi="宋体" w:hint="eastAsia"/>
                <w:szCs w:val="21"/>
              </w:rPr>
              <w:t>政府采购强制采购：</w:t>
            </w:r>
          </w:p>
          <w:p w:rsidR="00ED2B8E" w:rsidRDefault="00F010D2">
            <w:pPr>
              <w:adjustRightInd w:val="0"/>
              <w:snapToGrid w:val="0"/>
              <w:spacing w:line="360" w:lineRule="auto"/>
              <w:rPr>
                <w:rFonts w:ascii="宋体" w:hAnsi="宋体"/>
                <w:szCs w:val="21"/>
              </w:rPr>
            </w:pPr>
            <w:r>
              <w:rPr>
                <w:rFonts w:ascii="宋体" w:hAnsi="宋体" w:hint="eastAsia"/>
                <w:szCs w:val="21"/>
              </w:rPr>
              <w:t>1、强制采购的节能产品；</w:t>
            </w:r>
          </w:p>
          <w:p w:rsidR="00ED2B8E" w:rsidRDefault="00F010D2">
            <w:pPr>
              <w:adjustRightInd w:val="0"/>
              <w:snapToGrid w:val="0"/>
              <w:spacing w:line="360" w:lineRule="auto"/>
              <w:rPr>
                <w:rFonts w:ascii="宋体" w:hAnsi="宋体"/>
                <w:szCs w:val="21"/>
              </w:rPr>
            </w:pPr>
            <w:r>
              <w:rPr>
                <w:rFonts w:ascii="宋体" w:hAnsi="宋体" w:hint="eastAsia"/>
                <w:szCs w:val="21"/>
              </w:rPr>
              <w:t>2、其他。</w:t>
            </w:r>
          </w:p>
        </w:tc>
        <w:tc>
          <w:tcPr>
            <w:tcW w:w="5727" w:type="dxa"/>
            <w:vAlign w:val="center"/>
          </w:tcPr>
          <w:p w:rsidR="00ED2B8E" w:rsidRDefault="00F010D2">
            <w:pPr>
              <w:rPr>
                <w:rFonts w:ascii="宋体" w:hAnsi="宋体"/>
                <w:szCs w:val="21"/>
              </w:rPr>
            </w:pPr>
            <w:r>
              <w:rPr>
                <w:rFonts w:ascii="宋体" w:hAnsi="宋体" w:cs="宋体" w:hint="eastAsia"/>
                <w:szCs w:val="21"/>
              </w:rPr>
              <w:t>█</w:t>
            </w:r>
            <w:r>
              <w:rPr>
                <w:rFonts w:ascii="宋体" w:hAnsi="宋体" w:hint="eastAsia"/>
                <w:szCs w:val="21"/>
              </w:rPr>
              <w:t xml:space="preserve"> 否</w:t>
            </w:r>
          </w:p>
          <w:p w:rsidR="00ED2B8E" w:rsidRDefault="00F010D2">
            <w:pPr>
              <w:adjustRightInd w:val="0"/>
              <w:snapToGrid w:val="0"/>
              <w:spacing w:line="360" w:lineRule="auto"/>
              <w:rPr>
                <w:rFonts w:ascii="宋体" w:hAnsi="宋体"/>
                <w:szCs w:val="21"/>
              </w:rPr>
            </w:pPr>
            <w:r>
              <w:rPr>
                <w:rFonts w:ascii="宋体" w:hAnsi="宋体" w:hint="eastAsia"/>
                <w:szCs w:val="21"/>
              </w:rPr>
              <w:t>□ 是，采购《节能产品政府采购清单》(第</w:t>
            </w:r>
            <w:r>
              <w:rPr>
                <w:rFonts w:ascii="宋体" w:hAnsi="宋体" w:hint="eastAsia"/>
                <w:szCs w:val="21"/>
                <w:u w:val="single"/>
              </w:rPr>
              <w:t xml:space="preserve">    </w:t>
            </w:r>
            <w:r>
              <w:rPr>
                <w:rFonts w:ascii="宋体" w:hAnsi="宋体" w:hint="eastAsia"/>
                <w:szCs w:val="21"/>
              </w:rPr>
              <w:t>期) 内标记★符号的节能产品。</w:t>
            </w:r>
          </w:p>
        </w:tc>
      </w:tr>
      <w:tr w:rsidR="00ED2B8E">
        <w:trPr>
          <w:cantSplit/>
          <w:trHeight w:val="1766"/>
          <w:jc w:val="center"/>
        </w:trPr>
        <w:tc>
          <w:tcPr>
            <w:tcW w:w="1960" w:type="dxa"/>
            <w:tcBorders>
              <w:bottom w:val="single" w:sz="4" w:space="0" w:color="auto"/>
            </w:tcBorders>
            <w:vAlign w:val="center"/>
          </w:tcPr>
          <w:p w:rsidR="00ED2B8E" w:rsidRDefault="00F010D2">
            <w:pPr>
              <w:rPr>
                <w:rFonts w:ascii="宋体" w:hAnsi="宋体"/>
                <w:szCs w:val="21"/>
              </w:rPr>
            </w:pPr>
            <w:r>
              <w:rPr>
                <w:rFonts w:ascii="宋体" w:hAnsi="宋体" w:hint="eastAsia"/>
                <w:szCs w:val="21"/>
              </w:rPr>
              <w:t>第二章第9.2款</w:t>
            </w:r>
          </w:p>
        </w:tc>
        <w:tc>
          <w:tcPr>
            <w:tcW w:w="1713" w:type="dxa"/>
            <w:vAlign w:val="center"/>
          </w:tcPr>
          <w:p w:rsidR="00ED2B8E" w:rsidRDefault="00F010D2">
            <w:pPr>
              <w:spacing w:line="280" w:lineRule="exact"/>
              <w:rPr>
                <w:rFonts w:ascii="宋体" w:hAnsi="宋体"/>
                <w:szCs w:val="21"/>
              </w:rPr>
            </w:pPr>
            <w:r>
              <w:rPr>
                <w:rFonts w:ascii="宋体" w:hAnsi="宋体" w:hint="eastAsia"/>
                <w:szCs w:val="21"/>
              </w:rPr>
              <w:t>政府采购优先采购：</w:t>
            </w:r>
          </w:p>
          <w:p w:rsidR="00ED2B8E" w:rsidRDefault="00F010D2">
            <w:pPr>
              <w:spacing w:line="280" w:lineRule="exact"/>
              <w:rPr>
                <w:rFonts w:ascii="宋体" w:hAnsi="宋体"/>
                <w:szCs w:val="21"/>
              </w:rPr>
            </w:pPr>
            <w:r>
              <w:rPr>
                <w:rFonts w:ascii="宋体" w:hAnsi="宋体" w:cs="宋体" w:hint="eastAsia"/>
                <w:bCs/>
                <w:kern w:val="0"/>
                <w:szCs w:val="21"/>
              </w:rPr>
              <w:t>支持</w:t>
            </w:r>
            <w:r>
              <w:rPr>
                <w:rFonts w:ascii="宋体" w:hAnsi="宋体" w:hint="eastAsia"/>
                <w:szCs w:val="21"/>
              </w:rPr>
              <w:t>中小企业发展</w:t>
            </w:r>
          </w:p>
        </w:tc>
        <w:tc>
          <w:tcPr>
            <w:tcW w:w="5727" w:type="dxa"/>
            <w:vAlign w:val="center"/>
          </w:tcPr>
          <w:p w:rsidR="00ED2B8E" w:rsidRDefault="00F010D2">
            <w:pPr>
              <w:adjustRightInd w:val="0"/>
              <w:snapToGrid w:val="0"/>
              <w:spacing w:line="400" w:lineRule="exact"/>
              <w:ind w:left="315" w:hangingChars="150" w:hanging="315"/>
              <w:rPr>
                <w:rFonts w:ascii="宋体" w:hAnsi="宋体"/>
                <w:szCs w:val="21"/>
              </w:rPr>
            </w:pPr>
            <w:r>
              <w:rPr>
                <w:rFonts w:ascii="宋体" w:hAnsi="宋体" w:hint="eastAsia"/>
                <w:szCs w:val="21"/>
              </w:rPr>
              <w:t>非专门面向中小企业采购，且符合政府采购促进中小企业发</w:t>
            </w:r>
          </w:p>
          <w:p w:rsidR="00ED2B8E" w:rsidRDefault="00F010D2">
            <w:pPr>
              <w:adjustRightInd w:val="0"/>
              <w:snapToGrid w:val="0"/>
              <w:spacing w:line="400" w:lineRule="exact"/>
              <w:ind w:left="315" w:hangingChars="150" w:hanging="315"/>
              <w:rPr>
                <w:rFonts w:ascii="宋体" w:hAnsi="宋体"/>
                <w:szCs w:val="21"/>
              </w:rPr>
            </w:pPr>
            <w:r>
              <w:rPr>
                <w:rFonts w:ascii="宋体" w:hAnsi="宋体" w:hint="eastAsia"/>
                <w:szCs w:val="21"/>
              </w:rPr>
              <w:t>展相关规定的：</w:t>
            </w:r>
          </w:p>
          <w:p w:rsidR="00ED2B8E" w:rsidRDefault="00F010D2">
            <w:pPr>
              <w:adjustRightInd w:val="0"/>
              <w:snapToGrid w:val="0"/>
              <w:spacing w:beforeLines="50" w:before="156" w:line="320" w:lineRule="exact"/>
              <w:rPr>
                <w:rFonts w:ascii="宋体" w:hAnsi="宋体"/>
                <w:szCs w:val="21"/>
              </w:rPr>
            </w:pPr>
            <w:r>
              <w:rPr>
                <w:rFonts w:ascii="宋体" w:hAnsi="宋体" w:hint="eastAsia"/>
                <w:szCs w:val="21"/>
              </w:rPr>
              <w:t>①给予小型和微型企业产品的价格6%-10%的扣除，本项目具体扣除比例为6％。</w:t>
            </w:r>
          </w:p>
          <w:p w:rsidR="00ED2B8E" w:rsidRDefault="00F010D2">
            <w:pPr>
              <w:adjustRightInd w:val="0"/>
              <w:snapToGrid w:val="0"/>
              <w:spacing w:beforeLines="50" w:before="156" w:line="320" w:lineRule="exact"/>
              <w:rPr>
                <w:rFonts w:ascii="宋体" w:hAnsi="宋体"/>
                <w:szCs w:val="21"/>
              </w:rPr>
            </w:pPr>
            <w:r>
              <w:rPr>
                <w:rFonts w:ascii="宋体" w:hAnsi="宋体" w:hint="eastAsia"/>
                <w:szCs w:val="21"/>
              </w:rPr>
              <w:t>②给予中型企业产品的价格3%-5%的扣除，用扣除后的价格参与评审，本项目具体扣除比例为 3  ％。</w:t>
            </w:r>
          </w:p>
        </w:tc>
      </w:tr>
      <w:tr w:rsidR="00ED2B8E">
        <w:trPr>
          <w:cantSplit/>
          <w:trHeight w:val="830"/>
          <w:jc w:val="center"/>
        </w:trPr>
        <w:tc>
          <w:tcPr>
            <w:tcW w:w="1960" w:type="dxa"/>
            <w:tcBorders>
              <w:top w:val="single" w:sz="4" w:space="0" w:color="auto"/>
              <w:bottom w:val="single" w:sz="4" w:space="0" w:color="auto"/>
            </w:tcBorders>
            <w:vAlign w:val="center"/>
          </w:tcPr>
          <w:p w:rsidR="00ED2B8E" w:rsidRDefault="00F010D2">
            <w:pPr>
              <w:rPr>
                <w:rFonts w:ascii="宋体" w:hAnsi="宋体"/>
                <w:szCs w:val="21"/>
              </w:rPr>
            </w:pPr>
            <w:r>
              <w:rPr>
                <w:rFonts w:ascii="宋体" w:hAnsi="宋体" w:hint="eastAsia"/>
                <w:szCs w:val="21"/>
              </w:rPr>
              <w:t>第二章第9.6款</w:t>
            </w:r>
          </w:p>
        </w:tc>
        <w:tc>
          <w:tcPr>
            <w:tcW w:w="1713" w:type="dxa"/>
            <w:tcBorders>
              <w:top w:val="single" w:sz="4" w:space="0" w:color="auto"/>
              <w:bottom w:val="single" w:sz="4" w:space="0" w:color="auto"/>
            </w:tcBorders>
            <w:vAlign w:val="center"/>
          </w:tcPr>
          <w:p w:rsidR="00ED2B8E" w:rsidRDefault="00F010D2">
            <w:pPr>
              <w:rPr>
                <w:rFonts w:ascii="宋体" w:hAnsi="宋体"/>
                <w:szCs w:val="21"/>
              </w:rPr>
            </w:pPr>
            <w:r>
              <w:rPr>
                <w:rFonts w:ascii="宋体" w:hAnsi="宋体" w:cs="宋体" w:hint="eastAsia"/>
                <w:bCs/>
                <w:kern w:val="0"/>
                <w:szCs w:val="21"/>
              </w:rPr>
              <w:t>政府采购支持中小企业融资</w:t>
            </w:r>
          </w:p>
        </w:tc>
        <w:tc>
          <w:tcPr>
            <w:tcW w:w="5727" w:type="dxa"/>
            <w:tcBorders>
              <w:top w:val="single" w:sz="4" w:space="0" w:color="auto"/>
              <w:bottom w:val="single" w:sz="4" w:space="0" w:color="auto"/>
            </w:tcBorders>
            <w:vAlign w:val="center"/>
          </w:tcPr>
          <w:p w:rsidR="00ED2B8E" w:rsidRDefault="00F010D2">
            <w:pPr>
              <w:adjustRightInd w:val="0"/>
              <w:snapToGrid w:val="0"/>
              <w:spacing w:line="360" w:lineRule="auto"/>
              <w:jc w:val="left"/>
              <w:rPr>
                <w:rFonts w:ascii="宋体" w:hAnsi="宋体"/>
                <w:szCs w:val="21"/>
              </w:rPr>
            </w:pPr>
            <w:r>
              <w:rPr>
                <w:rFonts w:ascii="宋体" w:hAnsi="宋体" w:hint="eastAsia"/>
                <w:szCs w:val="21"/>
              </w:rPr>
              <w:t>有融资需求的，可向本附表附页1所列银行咨询或登陆中国湖南政府采购网查询。</w:t>
            </w:r>
          </w:p>
        </w:tc>
      </w:tr>
      <w:tr w:rsidR="00ED2B8E">
        <w:trPr>
          <w:cantSplit/>
          <w:trHeight w:val="847"/>
          <w:jc w:val="center"/>
        </w:trPr>
        <w:tc>
          <w:tcPr>
            <w:tcW w:w="1960" w:type="dxa"/>
            <w:vAlign w:val="center"/>
          </w:tcPr>
          <w:p w:rsidR="00ED2B8E" w:rsidRDefault="00ED2B8E">
            <w:pPr>
              <w:rPr>
                <w:rFonts w:ascii="宋体" w:hAnsi="宋体"/>
                <w:szCs w:val="21"/>
              </w:rPr>
            </w:pPr>
          </w:p>
        </w:tc>
        <w:tc>
          <w:tcPr>
            <w:tcW w:w="1713" w:type="dxa"/>
            <w:vAlign w:val="center"/>
          </w:tcPr>
          <w:p w:rsidR="00ED2B8E" w:rsidRDefault="00F010D2">
            <w:pPr>
              <w:rPr>
                <w:rFonts w:ascii="宋体" w:hAnsi="宋体"/>
                <w:szCs w:val="21"/>
              </w:rPr>
            </w:pPr>
            <w:r>
              <w:rPr>
                <w:rFonts w:ascii="宋体" w:hAnsi="宋体" w:cs="宋体" w:hint="eastAsia"/>
                <w:bCs/>
                <w:kern w:val="0"/>
                <w:szCs w:val="21"/>
              </w:rPr>
              <w:t>政府采购信用担保</w:t>
            </w:r>
          </w:p>
        </w:tc>
        <w:tc>
          <w:tcPr>
            <w:tcW w:w="5727" w:type="dxa"/>
            <w:vAlign w:val="center"/>
          </w:tcPr>
          <w:p w:rsidR="00ED2B8E" w:rsidRDefault="00F010D2">
            <w:pPr>
              <w:rPr>
                <w:rFonts w:ascii="宋体" w:hAnsi="宋体"/>
                <w:szCs w:val="21"/>
              </w:rPr>
            </w:pPr>
            <w:r>
              <w:rPr>
                <w:rFonts w:ascii="宋体" w:hAnsi="宋体" w:hint="eastAsia"/>
                <w:szCs w:val="21"/>
              </w:rPr>
              <w:t>有履约担保或融资担保需求的，可向本附表附页2所列担保机构咨询或登陆中国湖南政府采购网查询，格式见附页3。</w:t>
            </w:r>
          </w:p>
        </w:tc>
      </w:tr>
      <w:tr w:rsidR="00ED2B8E">
        <w:trPr>
          <w:cantSplit/>
          <w:trHeight w:val="3"/>
          <w:jc w:val="center"/>
        </w:trPr>
        <w:tc>
          <w:tcPr>
            <w:tcW w:w="9400" w:type="dxa"/>
            <w:gridSpan w:val="3"/>
            <w:vAlign w:val="center"/>
          </w:tcPr>
          <w:p w:rsidR="00ED2B8E" w:rsidRDefault="00F010D2">
            <w:pPr>
              <w:adjustRightInd w:val="0"/>
              <w:snapToGrid w:val="0"/>
              <w:spacing w:line="360" w:lineRule="auto"/>
              <w:rPr>
                <w:rFonts w:ascii="宋体" w:hAnsi="宋体"/>
                <w:b/>
                <w:szCs w:val="21"/>
              </w:rPr>
            </w:pPr>
            <w:r>
              <w:rPr>
                <w:rFonts w:ascii="宋体" w:hAnsi="宋体" w:hint="eastAsia"/>
                <w:b/>
                <w:szCs w:val="21"/>
              </w:rPr>
              <w:t>二、磋商文件</w:t>
            </w:r>
          </w:p>
        </w:tc>
      </w:tr>
      <w:tr w:rsidR="00ED2B8E">
        <w:trPr>
          <w:cantSplit/>
          <w:trHeight w:val="3"/>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第二章第10.2款</w:t>
            </w:r>
          </w:p>
        </w:tc>
        <w:tc>
          <w:tcPr>
            <w:tcW w:w="1713" w:type="dxa"/>
            <w:vAlign w:val="center"/>
          </w:tcPr>
          <w:p w:rsidR="00ED2B8E" w:rsidRDefault="00F010D2">
            <w:pPr>
              <w:adjustRightInd w:val="0"/>
              <w:snapToGrid w:val="0"/>
              <w:spacing w:line="360" w:lineRule="auto"/>
              <w:jc w:val="left"/>
              <w:rPr>
                <w:rFonts w:ascii="宋体" w:hAnsi="宋体"/>
                <w:szCs w:val="21"/>
              </w:rPr>
            </w:pPr>
            <w:r>
              <w:rPr>
                <w:rFonts w:ascii="宋体" w:hAnsi="宋体" w:hint="eastAsia"/>
                <w:szCs w:val="21"/>
              </w:rPr>
              <w:t>磋商文件的可能实质性变动内容</w:t>
            </w:r>
          </w:p>
        </w:tc>
        <w:tc>
          <w:tcPr>
            <w:tcW w:w="5727" w:type="dxa"/>
            <w:vAlign w:val="center"/>
          </w:tcPr>
          <w:p w:rsidR="00ED2B8E" w:rsidRDefault="00F010D2">
            <w:pPr>
              <w:adjustRightInd w:val="0"/>
              <w:snapToGrid w:val="0"/>
              <w:spacing w:line="360" w:lineRule="auto"/>
              <w:jc w:val="left"/>
              <w:rPr>
                <w:rFonts w:ascii="宋体" w:hAnsi="宋体"/>
                <w:szCs w:val="21"/>
              </w:rPr>
            </w:pPr>
            <w:r>
              <w:rPr>
                <w:rFonts w:ascii="宋体" w:hAnsi="宋体" w:hint="eastAsia"/>
                <w:bCs/>
                <w:szCs w:val="21"/>
              </w:rPr>
              <w:t>磋商文件的技术、服务要求以及合同草案条款均可能发生实质性变动，磋商文件的实质性变动内容为磋商文件的组成部分，实质性变动内容</w:t>
            </w:r>
            <w:r>
              <w:rPr>
                <w:rFonts w:ascii="宋体" w:hAnsi="宋体" w:hint="eastAsia"/>
                <w:szCs w:val="21"/>
                <w:lang w:val="zh-CN"/>
              </w:rPr>
              <w:t>与</w:t>
            </w:r>
            <w:r>
              <w:rPr>
                <w:rFonts w:ascii="宋体" w:hAnsi="宋体" w:hint="eastAsia"/>
                <w:bCs/>
                <w:szCs w:val="21"/>
              </w:rPr>
              <w:t>磋商文件</w:t>
            </w:r>
            <w:r>
              <w:rPr>
                <w:rFonts w:ascii="宋体" w:hAnsi="宋体" w:hint="eastAsia"/>
                <w:szCs w:val="21"/>
                <w:lang w:val="zh-CN"/>
              </w:rPr>
              <w:t>不一致时，以</w:t>
            </w:r>
            <w:r>
              <w:rPr>
                <w:rFonts w:ascii="宋体" w:hAnsi="宋体" w:hint="eastAsia"/>
                <w:bCs/>
                <w:szCs w:val="21"/>
              </w:rPr>
              <w:t>实质性变动内容</w:t>
            </w:r>
            <w:r>
              <w:rPr>
                <w:rFonts w:ascii="宋体" w:hAnsi="宋体" w:hint="eastAsia"/>
                <w:szCs w:val="21"/>
                <w:lang w:val="zh-CN"/>
              </w:rPr>
              <w:t>为准。</w:t>
            </w:r>
          </w:p>
        </w:tc>
      </w:tr>
      <w:tr w:rsidR="00ED2B8E">
        <w:trPr>
          <w:cantSplit/>
          <w:trHeight w:val="605"/>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第二章第11.1款</w:t>
            </w:r>
          </w:p>
        </w:tc>
        <w:tc>
          <w:tcPr>
            <w:tcW w:w="1713" w:type="dxa"/>
            <w:vAlign w:val="center"/>
          </w:tcPr>
          <w:p w:rsidR="00ED2B8E" w:rsidRDefault="00F010D2">
            <w:pPr>
              <w:adjustRightInd w:val="0"/>
              <w:snapToGrid w:val="0"/>
              <w:spacing w:line="360" w:lineRule="auto"/>
              <w:jc w:val="left"/>
              <w:rPr>
                <w:rFonts w:ascii="宋体" w:hAnsi="宋体"/>
                <w:szCs w:val="21"/>
              </w:rPr>
            </w:pPr>
            <w:r>
              <w:rPr>
                <w:rFonts w:ascii="宋体" w:hAnsi="宋体" w:hint="eastAsia"/>
                <w:szCs w:val="21"/>
              </w:rPr>
              <w:t>提供磋商文件期限</w:t>
            </w:r>
          </w:p>
        </w:tc>
        <w:tc>
          <w:tcPr>
            <w:tcW w:w="5727" w:type="dxa"/>
            <w:vAlign w:val="center"/>
          </w:tcPr>
          <w:p w:rsidR="00ED2B8E" w:rsidRDefault="00F010D2" w:rsidP="002F25D7">
            <w:pPr>
              <w:adjustRightInd w:val="0"/>
              <w:snapToGrid w:val="0"/>
              <w:spacing w:line="360" w:lineRule="auto"/>
              <w:jc w:val="left"/>
              <w:rPr>
                <w:rFonts w:ascii="宋体" w:hAnsi="宋体"/>
                <w:szCs w:val="21"/>
              </w:rPr>
            </w:pPr>
            <w:r>
              <w:rPr>
                <w:rFonts w:ascii="宋体" w:hAnsi="宋体" w:hint="eastAsia"/>
                <w:b/>
                <w:bCs/>
                <w:szCs w:val="21"/>
              </w:rPr>
              <w:t>2019年</w:t>
            </w:r>
            <w:r w:rsidR="002F25D7">
              <w:rPr>
                <w:rFonts w:ascii="宋体" w:hAnsi="宋体" w:hint="eastAsia"/>
                <w:b/>
                <w:bCs/>
                <w:szCs w:val="21"/>
              </w:rPr>
              <w:t>5</w:t>
            </w:r>
            <w:r>
              <w:rPr>
                <w:rFonts w:ascii="宋体" w:hAnsi="宋体" w:hint="eastAsia"/>
                <w:b/>
                <w:bCs/>
                <w:szCs w:val="21"/>
              </w:rPr>
              <w:t xml:space="preserve">月 </w:t>
            </w:r>
            <w:r w:rsidR="002F25D7">
              <w:rPr>
                <w:rFonts w:ascii="宋体" w:hAnsi="宋体" w:hint="eastAsia"/>
                <w:b/>
                <w:bCs/>
                <w:szCs w:val="21"/>
              </w:rPr>
              <w:t>30</w:t>
            </w:r>
            <w:r>
              <w:rPr>
                <w:rFonts w:ascii="宋体" w:hAnsi="宋体" w:hint="eastAsia"/>
                <w:b/>
                <w:bCs/>
                <w:szCs w:val="21"/>
              </w:rPr>
              <w:t>日起至2019年</w:t>
            </w:r>
            <w:r w:rsidR="002F25D7">
              <w:rPr>
                <w:rFonts w:ascii="宋体" w:hAnsi="宋体" w:hint="eastAsia"/>
                <w:b/>
                <w:bCs/>
                <w:szCs w:val="21"/>
              </w:rPr>
              <w:t>6</w:t>
            </w:r>
            <w:r>
              <w:rPr>
                <w:rFonts w:ascii="宋体" w:hAnsi="宋体" w:hint="eastAsia"/>
                <w:b/>
                <w:bCs/>
                <w:szCs w:val="21"/>
              </w:rPr>
              <w:t xml:space="preserve"> 月 </w:t>
            </w:r>
            <w:r w:rsidR="002F25D7">
              <w:rPr>
                <w:rFonts w:ascii="宋体" w:hAnsi="宋体" w:hint="eastAsia"/>
                <w:b/>
                <w:bCs/>
                <w:szCs w:val="21"/>
              </w:rPr>
              <w:t>6</w:t>
            </w:r>
            <w:r>
              <w:rPr>
                <w:rFonts w:ascii="宋体" w:hAnsi="宋体" w:hint="eastAsia"/>
                <w:b/>
                <w:bCs/>
                <w:szCs w:val="21"/>
              </w:rPr>
              <w:t>日</w:t>
            </w:r>
          </w:p>
        </w:tc>
      </w:tr>
      <w:tr w:rsidR="00ED2B8E">
        <w:trPr>
          <w:cantSplit/>
          <w:trHeight w:val="3"/>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第二章第11.2款</w:t>
            </w:r>
          </w:p>
        </w:tc>
        <w:tc>
          <w:tcPr>
            <w:tcW w:w="1713" w:type="dxa"/>
            <w:vAlign w:val="center"/>
          </w:tcPr>
          <w:p w:rsidR="00ED2B8E" w:rsidRDefault="00F010D2">
            <w:pPr>
              <w:adjustRightInd w:val="0"/>
              <w:snapToGrid w:val="0"/>
              <w:spacing w:line="360" w:lineRule="auto"/>
              <w:jc w:val="left"/>
              <w:rPr>
                <w:rFonts w:ascii="宋体" w:hAnsi="宋体"/>
                <w:szCs w:val="21"/>
              </w:rPr>
            </w:pPr>
            <w:r>
              <w:rPr>
                <w:rFonts w:ascii="宋体" w:hAnsi="宋体" w:hint="eastAsia"/>
                <w:szCs w:val="21"/>
              </w:rPr>
              <w:t>领取或购买磋商文件时应提供的资料</w:t>
            </w:r>
          </w:p>
        </w:tc>
        <w:tc>
          <w:tcPr>
            <w:tcW w:w="5727" w:type="dxa"/>
            <w:vAlign w:val="center"/>
          </w:tcPr>
          <w:p w:rsidR="00ED2B8E" w:rsidRDefault="00F010D2">
            <w:pPr>
              <w:adjustRightInd w:val="0"/>
              <w:snapToGrid w:val="0"/>
              <w:spacing w:line="360" w:lineRule="auto"/>
              <w:jc w:val="left"/>
              <w:rPr>
                <w:rFonts w:ascii="宋体" w:hAnsi="宋体"/>
                <w:szCs w:val="21"/>
                <w:u w:val="single"/>
              </w:rPr>
            </w:pPr>
            <w:r>
              <w:rPr>
                <w:rFonts w:ascii="宋体" w:hAnsi="宋体" w:hint="eastAsia"/>
                <w:szCs w:val="21"/>
              </w:rPr>
              <w:t>持营业执照复印件、法定代表人身份证明或授权委托书(附法定代表人身份证明)、个人身份证。</w:t>
            </w:r>
          </w:p>
        </w:tc>
      </w:tr>
      <w:tr w:rsidR="00ED2B8E">
        <w:trPr>
          <w:cantSplit/>
          <w:trHeight w:val="705"/>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第二章第12.1款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提交首次响应文件的截止时间</w:t>
            </w:r>
          </w:p>
        </w:tc>
        <w:tc>
          <w:tcPr>
            <w:tcW w:w="5727" w:type="dxa"/>
            <w:vAlign w:val="center"/>
          </w:tcPr>
          <w:p w:rsidR="00ED2B8E" w:rsidRPr="00BB2B6C" w:rsidRDefault="00F010D2" w:rsidP="002F25D7">
            <w:pPr>
              <w:adjustRightInd w:val="0"/>
              <w:snapToGrid w:val="0"/>
              <w:spacing w:line="360" w:lineRule="auto"/>
              <w:jc w:val="left"/>
              <w:rPr>
                <w:rFonts w:ascii="宋体" w:hAnsi="宋体"/>
                <w:b/>
                <w:szCs w:val="21"/>
              </w:rPr>
            </w:pPr>
            <w:r w:rsidRPr="00BB2B6C">
              <w:rPr>
                <w:rFonts w:ascii="宋体" w:hAnsi="宋体" w:hint="eastAsia"/>
                <w:b/>
                <w:szCs w:val="21"/>
              </w:rPr>
              <w:t>2019年</w:t>
            </w:r>
            <w:r w:rsidR="002F25D7" w:rsidRPr="00BB2B6C">
              <w:rPr>
                <w:rFonts w:ascii="宋体" w:hAnsi="宋体" w:hint="eastAsia"/>
                <w:b/>
                <w:szCs w:val="21"/>
              </w:rPr>
              <w:t>6</w:t>
            </w:r>
            <w:r w:rsidRPr="00BB2B6C">
              <w:rPr>
                <w:rFonts w:ascii="宋体" w:hAnsi="宋体" w:hint="eastAsia"/>
                <w:b/>
                <w:szCs w:val="21"/>
              </w:rPr>
              <w:t xml:space="preserve">月 </w:t>
            </w:r>
            <w:r w:rsidR="002F25D7" w:rsidRPr="00BB2B6C">
              <w:rPr>
                <w:rFonts w:ascii="宋体" w:hAnsi="宋体" w:hint="eastAsia"/>
                <w:b/>
                <w:szCs w:val="21"/>
              </w:rPr>
              <w:t>12</w:t>
            </w:r>
            <w:r w:rsidRPr="00BB2B6C">
              <w:rPr>
                <w:rFonts w:ascii="宋体" w:hAnsi="宋体" w:hint="eastAsia"/>
                <w:b/>
                <w:szCs w:val="21"/>
              </w:rPr>
              <w:t>日9:3</w:t>
            </w:r>
            <w:r w:rsidRPr="00BB2B6C">
              <w:rPr>
                <w:rFonts w:ascii="宋体" w:hint="eastAsia"/>
                <w:b/>
                <w:szCs w:val="21"/>
              </w:rPr>
              <w:t>0</w:t>
            </w:r>
            <w:r w:rsidRPr="00BB2B6C">
              <w:rPr>
                <w:rFonts w:ascii="宋体" w:hAnsi="宋体" w:hint="eastAsia"/>
                <w:b/>
                <w:szCs w:val="21"/>
              </w:rPr>
              <w:t xml:space="preserve"> (北京时间)</w:t>
            </w:r>
          </w:p>
        </w:tc>
      </w:tr>
      <w:tr w:rsidR="00ED2B8E">
        <w:trPr>
          <w:cantSplit/>
          <w:trHeight w:val="3"/>
          <w:jc w:val="center"/>
        </w:trPr>
        <w:tc>
          <w:tcPr>
            <w:tcW w:w="9400" w:type="dxa"/>
            <w:gridSpan w:val="3"/>
            <w:vAlign w:val="center"/>
          </w:tcPr>
          <w:p w:rsidR="00ED2B8E" w:rsidRDefault="00F010D2">
            <w:pPr>
              <w:adjustRightInd w:val="0"/>
              <w:snapToGrid w:val="0"/>
              <w:spacing w:line="360" w:lineRule="auto"/>
              <w:rPr>
                <w:rFonts w:ascii="宋体" w:hAnsi="宋体"/>
                <w:szCs w:val="21"/>
              </w:rPr>
            </w:pPr>
            <w:r>
              <w:rPr>
                <w:rFonts w:ascii="宋体" w:hAnsi="宋体" w:hint="eastAsia"/>
                <w:b/>
                <w:szCs w:val="21"/>
              </w:rPr>
              <w:t>三、响应文件的编写</w:t>
            </w:r>
          </w:p>
        </w:tc>
      </w:tr>
      <w:tr w:rsidR="00ED2B8E">
        <w:trPr>
          <w:cantSplit/>
          <w:trHeight w:val="44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第二章第16.4款</w:t>
            </w:r>
          </w:p>
        </w:tc>
        <w:tc>
          <w:tcPr>
            <w:tcW w:w="1713" w:type="dxa"/>
            <w:vAlign w:val="center"/>
          </w:tcPr>
          <w:p w:rsidR="00ED2B8E" w:rsidRDefault="00F010D2">
            <w:pPr>
              <w:adjustRightInd w:val="0"/>
              <w:snapToGrid w:val="0"/>
              <w:spacing w:line="360" w:lineRule="auto"/>
              <w:jc w:val="left"/>
              <w:rPr>
                <w:rFonts w:ascii="宋体" w:hAnsi="宋体"/>
                <w:b/>
                <w:szCs w:val="21"/>
              </w:rPr>
            </w:pPr>
            <w:r>
              <w:rPr>
                <w:rFonts w:ascii="宋体" w:hAnsi="宋体" w:hint="eastAsia"/>
                <w:b/>
                <w:szCs w:val="21"/>
              </w:rPr>
              <w:t>采购项目预算（最高限价）</w:t>
            </w:r>
          </w:p>
        </w:tc>
        <w:tc>
          <w:tcPr>
            <w:tcW w:w="5727" w:type="dxa"/>
            <w:vAlign w:val="center"/>
          </w:tcPr>
          <w:p w:rsidR="00ED2B8E" w:rsidRDefault="00F010D2">
            <w:pPr>
              <w:adjustRightInd w:val="0"/>
              <w:snapToGrid w:val="0"/>
              <w:spacing w:line="360" w:lineRule="auto"/>
              <w:jc w:val="left"/>
              <w:rPr>
                <w:rFonts w:ascii="宋体" w:hAnsi="宋体"/>
                <w:b/>
                <w:szCs w:val="21"/>
              </w:rPr>
            </w:pPr>
            <w:r w:rsidRPr="00BB2B6C">
              <w:rPr>
                <w:rFonts w:ascii="宋体" w:hAnsi="宋体" w:hint="eastAsia"/>
                <w:b/>
                <w:bCs/>
                <w:szCs w:val="21"/>
              </w:rPr>
              <w:t>680000.00</w:t>
            </w:r>
            <w:r>
              <w:rPr>
                <w:rFonts w:ascii="宋体" w:hAnsi="宋体" w:hint="eastAsia"/>
                <w:b/>
                <w:szCs w:val="21"/>
              </w:rPr>
              <w:t>元</w:t>
            </w:r>
          </w:p>
        </w:tc>
      </w:tr>
      <w:tr w:rsidR="00ED2B8E">
        <w:trPr>
          <w:cantSplit/>
          <w:trHeight w:val="5"/>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第二章第17.3款</w:t>
            </w:r>
          </w:p>
        </w:tc>
        <w:tc>
          <w:tcPr>
            <w:tcW w:w="1713" w:type="dxa"/>
            <w:vAlign w:val="center"/>
          </w:tcPr>
          <w:p w:rsidR="00ED2B8E" w:rsidRDefault="00F010D2">
            <w:pPr>
              <w:adjustRightInd w:val="0"/>
              <w:snapToGrid w:val="0"/>
              <w:spacing w:beforeLines="50" w:before="156" w:line="360" w:lineRule="auto"/>
              <w:rPr>
                <w:rFonts w:ascii="宋体" w:hAnsi="宋体"/>
                <w:szCs w:val="21"/>
              </w:rPr>
            </w:pPr>
            <w:r>
              <w:rPr>
                <w:rFonts w:ascii="宋体" w:hAnsi="宋体" w:hint="eastAsia"/>
                <w:szCs w:val="21"/>
              </w:rPr>
              <w:t>非制造商的证明文件</w:t>
            </w:r>
          </w:p>
        </w:tc>
        <w:tc>
          <w:tcPr>
            <w:tcW w:w="5727" w:type="dxa"/>
            <w:vAlign w:val="center"/>
          </w:tcPr>
          <w:p w:rsidR="00ED2B8E" w:rsidRDefault="00F010D2">
            <w:pPr>
              <w:adjustRightInd w:val="0"/>
              <w:snapToGrid w:val="0"/>
              <w:spacing w:beforeLines="50" w:before="156"/>
              <w:rPr>
                <w:rFonts w:ascii="宋体" w:hAnsi="宋体"/>
                <w:szCs w:val="21"/>
              </w:rPr>
            </w:pPr>
            <w:r>
              <w:rPr>
                <w:rFonts w:ascii="宋体" w:hAnsi="宋体" w:cs="宋体" w:hint="eastAsia"/>
                <w:szCs w:val="21"/>
              </w:rPr>
              <w:t>█</w:t>
            </w:r>
            <w:r>
              <w:rPr>
                <w:rFonts w:ascii="宋体" w:hAnsi="宋体" w:hint="eastAsia"/>
                <w:szCs w:val="21"/>
              </w:rPr>
              <w:t>不要求提供</w:t>
            </w:r>
          </w:p>
          <w:p w:rsidR="00ED2B8E" w:rsidRDefault="00F010D2">
            <w:pPr>
              <w:adjustRightInd w:val="0"/>
              <w:snapToGrid w:val="0"/>
              <w:spacing w:beforeLines="50" w:before="156"/>
              <w:rPr>
                <w:rFonts w:ascii="宋体" w:hAnsi="宋体"/>
                <w:szCs w:val="21"/>
              </w:rPr>
            </w:pPr>
            <w:r>
              <w:rPr>
                <w:rFonts w:ascii="宋体" w:hAnsi="宋体" w:hint="eastAsia"/>
                <w:szCs w:val="21"/>
              </w:rPr>
              <w:t xml:space="preserve"> □ 要求提供：</w:t>
            </w:r>
          </w:p>
        </w:tc>
      </w:tr>
      <w:tr w:rsidR="00ED2B8E">
        <w:trPr>
          <w:cantSplit/>
          <w:trHeight w:val="878"/>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lastRenderedPageBreak/>
              <w:t>第二章第19.1款</w:t>
            </w:r>
          </w:p>
        </w:tc>
        <w:tc>
          <w:tcPr>
            <w:tcW w:w="1713" w:type="dxa"/>
            <w:vAlign w:val="center"/>
          </w:tcPr>
          <w:p w:rsidR="00ED2B8E" w:rsidRDefault="00F010D2">
            <w:pPr>
              <w:adjustRightInd w:val="0"/>
              <w:snapToGrid w:val="0"/>
              <w:spacing w:line="360" w:lineRule="auto"/>
              <w:ind w:leftChars="-254" w:left="-533" w:firstLineChars="254" w:firstLine="533"/>
              <w:rPr>
                <w:rFonts w:ascii="宋体" w:hAnsi="宋体"/>
                <w:szCs w:val="21"/>
              </w:rPr>
            </w:pPr>
            <w:r>
              <w:rPr>
                <w:rFonts w:ascii="宋体" w:hAnsi="宋体" w:hint="eastAsia"/>
                <w:szCs w:val="21"/>
              </w:rPr>
              <w:t>磋商保证金</w:t>
            </w:r>
          </w:p>
        </w:tc>
        <w:tc>
          <w:tcPr>
            <w:tcW w:w="5727" w:type="dxa"/>
            <w:vAlign w:val="center"/>
          </w:tcPr>
          <w:p w:rsidR="00ED2B8E" w:rsidRDefault="00F010D2">
            <w:pPr>
              <w:adjustRightInd w:val="0"/>
              <w:snapToGrid w:val="0"/>
              <w:spacing w:beforeLines="50" w:before="156" w:line="360" w:lineRule="exact"/>
              <w:rPr>
                <w:rFonts w:ascii="宋体" w:hAnsi="宋体"/>
                <w:szCs w:val="21"/>
              </w:rPr>
            </w:pPr>
            <w:r>
              <w:rPr>
                <w:rFonts w:ascii="宋体" w:hAnsi="宋体" w:hint="eastAsia"/>
                <w:szCs w:val="21"/>
              </w:rPr>
              <w:t>□不要求提供</w:t>
            </w:r>
          </w:p>
          <w:p w:rsidR="00ED2B8E" w:rsidRDefault="00F010D2">
            <w:pPr>
              <w:adjustRightInd w:val="0"/>
              <w:snapToGrid w:val="0"/>
              <w:spacing w:beforeLines="50" w:before="156" w:line="360" w:lineRule="exact"/>
              <w:rPr>
                <w:rFonts w:ascii="宋体" w:hAnsi="宋体"/>
                <w:szCs w:val="21"/>
              </w:rPr>
            </w:pPr>
            <w:r>
              <w:rPr>
                <w:rFonts w:ascii="MS PGothic" w:eastAsia="MS PGothic" w:hAnsi="MS PGothic" w:hint="eastAsia"/>
              </w:rPr>
              <w:t>☑</w:t>
            </w:r>
            <w:r>
              <w:rPr>
                <w:rFonts w:ascii="宋体" w:hAnsi="宋体" w:hint="eastAsia"/>
                <w:szCs w:val="21"/>
              </w:rPr>
              <w:t>要求提供：</w:t>
            </w:r>
          </w:p>
          <w:p w:rsidR="00ED2B8E" w:rsidRDefault="00F010D2">
            <w:pPr>
              <w:spacing w:line="360" w:lineRule="exact"/>
              <w:rPr>
                <w:rFonts w:ascii="宋体" w:hAnsi="宋体"/>
                <w:szCs w:val="21"/>
              </w:rPr>
            </w:pPr>
            <w:r>
              <w:rPr>
                <w:rFonts w:ascii="宋体" w:hAnsi="宋体" w:hint="eastAsia"/>
                <w:bCs/>
                <w:szCs w:val="21"/>
              </w:rPr>
              <w:t>1、</w:t>
            </w:r>
            <w:r>
              <w:rPr>
                <w:rFonts w:ascii="宋体" w:hAnsi="宋体" w:hint="eastAsia"/>
                <w:szCs w:val="21"/>
              </w:rPr>
              <w:t>保证金数额：</w:t>
            </w:r>
            <w:r>
              <w:rPr>
                <w:rFonts w:ascii="宋体" w:hAnsi="宋体" w:hint="eastAsia"/>
                <w:szCs w:val="21"/>
                <w:u w:val="single"/>
              </w:rPr>
              <w:t>壹万贰仟元整</w:t>
            </w:r>
            <w:r>
              <w:rPr>
                <w:rFonts w:ascii="宋体" w:hAnsi="宋体" w:hint="eastAsia"/>
                <w:szCs w:val="21"/>
              </w:rPr>
              <w:t>(人民币)</w:t>
            </w:r>
          </w:p>
          <w:p w:rsidR="00ED2B8E" w:rsidRDefault="00F010D2">
            <w:pPr>
              <w:spacing w:line="360" w:lineRule="exact"/>
              <w:rPr>
                <w:rFonts w:ascii="宋体" w:hAnsi="宋体"/>
                <w:szCs w:val="21"/>
              </w:rPr>
            </w:pPr>
            <w:r>
              <w:rPr>
                <w:rFonts w:ascii="宋体" w:hAnsi="宋体" w:hint="eastAsia"/>
                <w:szCs w:val="21"/>
              </w:rPr>
              <w:t>2</w:t>
            </w:r>
            <w:r w:rsidR="002F25D7">
              <w:rPr>
                <w:rFonts w:ascii="宋体" w:hAnsi="宋体" w:hint="eastAsia"/>
                <w:szCs w:val="21"/>
              </w:rPr>
              <w:t>、</w:t>
            </w:r>
            <w:r>
              <w:rPr>
                <w:rFonts w:ascii="宋体" w:hAnsi="宋体" w:hint="eastAsia"/>
                <w:szCs w:val="21"/>
              </w:rPr>
              <w:t xml:space="preserve">缴纳方式：银行转账、银行电汇或银行汇票，从投标人基本账户一次足额缴入到以下投标保证金托管专户，并在转账票据用途栏或备注栏中注明“ </w:t>
            </w:r>
            <w:r w:rsidR="002F25D7" w:rsidRPr="002F25D7">
              <w:rPr>
                <w:rFonts w:ascii="宋体" w:hAnsi="宋体" w:hint="eastAsia"/>
                <w:szCs w:val="21"/>
              </w:rPr>
              <w:t>浏阳市岭秀白蚁危害综合治理项目</w:t>
            </w:r>
            <w:r>
              <w:rPr>
                <w:rFonts w:ascii="宋体" w:hAnsi="宋体" w:hint="eastAsia"/>
                <w:szCs w:val="21"/>
              </w:rPr>
              <w:t>投标保证金”，同时告知银行应录入项目名称（如备注的内容与本项目名称不一致的将导致投标保证金无法退还，后果自负）。</w:t>
            </w:r>
          </w:p>
          <w:p w:rsidR="00ED2B8E" w:rsidRPr="004426DF" w:rsidRDefault="00F010D2">
            <w:pPr>
              <w:pStyle w:val="aa"/>
              <w:adjustRightInd w:val="0"/>
              <w:snapToGrid w:val="0"/>
              <w:spacing w:line="360" w:lineRule="exact"/>
              <w:ind w:leftChars="11" w:left="23"/>
              <w:jc w:val="left"/>
              <w:rPr>
                <w:rFonts w:hAnsi="宋体"/>
              </w:rPr>
            </w:pPr>
            <w:r w:rsidRPr="004426DF">
              <w:rPr>
                <w:rFonts w:hAnsi="宋体" w:hint="eastAsia"/>
              </w:rPr>
              <w:t xml:space="preserve">账户名称： </w:t>
            </w:r>
            <w:r w:rsidR="004426DF" w:rsidRPr="004426DF">
              <w:rPr>
                <w:rFonts w:hAnsi="宋体" w:hint="eastAsia"/>
              </w:rPr>
              <w:t>浏阳市招标投标监督管理办公室</w:t>
            </w:r>
          </w:p>
          <w:p w:rsidR="00ED2B8E" w:rsidRPr="004426DF" w:rsidRDefault="00F010D2">
            <w:pPr>
              <w:pStyle w:val="aa"/>
              <w:adjustRightInd w:val="0"/>
              <w:snapToGrid w:val="0"/>
              <w:spacing w:line="360" w:lineRule="exact"/>
              <w:jc w:val="left"/>
              <w:rPr>
                <w:rFonts w:hAnsi="宋体"/>
              </w:rPr>
            </w:pPr>
            <w:r w:rsidRPr="004426DF">
              <w:rPr>
                <w:rFonts w:hAnsi="宋体" w:hint="eastAsia"/>
              </w:rPr>
              <w:t xml:space="preserve">开户行： </w:t>
            </w:r>
            <w:r w:rsidR="004426DF" w:rsidRPr="004426DF">
              <w:rPr>
                <w:rFonts w:hAnsi="宋体" w:hint="eastAsia"/>
              </w:rPr>
              <w:t>湖南浏阳江淮村镇银行股份有限公司营业部</w:t>
            </w:r>
          </w:p>
          <w:p w:rsidR="00ED2B8E" w:rsidRPr="004426DF" w:rsidRDefault="00F010D2">
            <w:pPr>
              <w:spacing w:line="360" w:lineRule="exact"/>
              <w:rPr>
                <w:rFonts w:hAnsi="宋体"/>
              </w:rPr>
            </w:pPr>
            <w:r w:rsidRPr="004426DF">
              <w:rPr>
                <w:rFonts w:hAnsi="宋体" w:hint="eastAsia"/>
              </w:rPr>
              <w:t>账</w:t>
            </w:r>
            <w:r w:rsidRPr="004426DF">
              <w:rPr>
                <w:rFonts w:hAnsi="宋体" w:hint="eastAsia"/>
              </w:rPr>
              <w:t xml:space="preserve">  </w:t>
            </w:r>
            <w:r w:rsidRPr="004426DF">
              <w:rPr>
                <w:rFonts w:hAnsi="宋体" w:hint="eastAsia"/>
              </w:rPr>
              <w:t>号：</w:t>
            </w:r>
            <w:r w:rsidRPr="004426DF">
              <w:rPr>
                <w:rFonts w:hAnsi="宋体" w:hint="eastAsia"/>
              </w:rPr>
              <w:t xml:space="preserve"> </w:t>
            </w:r>
            <w:r w:rsidR="004426DF" w:rsidRPr="004426DF">
              <w:rPr>
                <w:rFonts w:hAnsi="宋体" w:hint="eastAsia"/>
              </w:rPr>
              <w:t>2000 0612 6069 6660 0000 707</w:t>
            </w:r>
          </w:p>
          <w:p w:rsidR="00ED2B8E" w:rsidRDefault="00F010D2">
            <w:pPr>
              <w:adjustRightInd w:val="0"/>
              <w:snapToGrid w:val="0"/>
              <w:spacing w:beforeLines="50" w:before="156" w:line="360" w:lineRule="exact"/>
              <w:rPr>
                <w:rFonts w:ascii="宋体" w:hAnsi="宋体"/>
                <w:szCs w:val="21"/>
              </w:rPr>
            </w:pPr>
            <w:r>
              <w:rPr>
                <w:rFonts w:hAnsi="宋体" w:hint="eastAsia"/>
              </w:rPr>
              <w:t>3</w:t>
            </w:r>
            <w:r>
              <w:rPr>
                <w:rFonts w:hAnsi="宋体" w:hint="eastAsia"/>
              </w:rPr>
              <w:t>、</w:t>
            </w:r>
            <w:r>
              <w:rPr>
                <w:rFonts w:ascii="宋体" w:hAnsi="宋体" w:hint="eastAsia"/>
                <w:szCs w:val="21"/>
              </w:rPr>
              <w:t>投标保证金应以投标人自身名义缴纳，其名称应与投标单位名称一致，不得以分支机构等其他名义缴纳。</w:t>
            </w: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第二章第20.1款</w:t>
            </w:r>
          </w:p>
        </w:tc>
        <w:tc>
          <w:tcPr>
            <w:tcW w:w="1713" w:type="dxa"/>
            <w:vAlign w:val="center"/>
          </w:tcPr>
          <w:p w:rsidR="00ED2B8E" w:rsidRDefault="00F010D2">
            <w:pPr>
              <w:adjustRightInd w:val="0"/>
              <w:snapToGrid w:val="0"/>
              <w:spacing w:line="360" w:lineRule="auto"/>
              <w:rPr>
                <w:rFonts w:ascii="宋体" w:hAnsi="宋体"/>
                <w:bCs/>
                <w:szCs w:val="21"/>
              </w:rPr>
            </w:pPr>
            <w:r>
              <w:rPr>
                <w:rFonts w:ascii="宋体" w:hAnsi="宋体" w:hint="eastAsia"/>
                <w:bCs/>
                <w:szCs w:val="21"/>
              </w:rPr>
              <w:t>响应文件有效期</w:t>
            </w:r>
          </w:p>
        </w:tc>
        <w:tc>
          <w:tcPr>
            <w:tcW w:w="5727" w:type="dxa"/>
            <w:vAlign w:val="center"/>
          </w:tcPr>
          <w:p w:rsidR="00ED2B8E" w:rsidRDefault="00F010D2">
            <w:pPr>
              <w:adjustRightInd w:val="0"/>
              <w:snapToGrid w:val="0"/>
              <w:spacing w:line="360" w:lineRule="auto"/>
              <w:rPr>
                <w:rFonts w:ascii="宋体" w:hAnsi="宋体"/>
                <w:bCs/>
                <w:szCs w:val="21"/>
              </w:rPr>
            </w:pPr>
            <w:r>
              <w:rPr>
                <w:rFonts w:ascii="宋体" w:hAnsi="宋体" w:hint="eastAsia"/>
                <w:szCs w:val="21"/>
                <w:u w:val="single"/>
              </w:rPr>
              <w:t xml:space="preserve"> 60 </w:t>
            </w:r>
            <w:r>
              <w:rPr>
                <w:rFonts w:ascii="宋体" w:hAnsi="宋体" w:hint="eastAsia"/>
                <w:szCs w:val="21"/>
              </w:rPr>
              <w:t>日（日历日）</w:t>
            </w: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第二章第21.1款</w:t>
            </w:r>
          </w:p>
        </w:tc>
        <w:tc>
          <w:tcPr>
            <w:tcW w:w="1713" w:type="dxa"/>
            <w:vAlign w:val="center"/>
          </w:tcPr>
          <w:p w:rsidR="00ED2B8E" w:rsidRDefault="00F010D2">
            <w:pPr>
              <w:adjustRightInd w:val="0"/>
              <w:snapToGrid w:val="0"/>
              <w:spacing w:line="360" w:lineRule="auto"/>
              <w:rPr>
                <w:rFonts w:ascii="宋体" w:hAnsi="宋体"/>
                <w:bCs/>
                <w:szCs w:val="21"/>
              </w:rPr>
            </w:pPr>
            <w:r>
              <w:rPr>
                <w:rFonts w:ascii="宋体" w:hAnsi="宋体" w:hint="eastAsia"/>
                <w:bCs/>
                <w:szCs w:val="21"/>
              </w:rPr>
              <w:t>响应文件副本份数</w:t>
            </w:r>
          </w:p>
        </w:tc>
        <w:tc>
          <w:tcPr>
            <w:tcW w:w="5727" w:type="dxa"/>
            <w:vAlign w:val="center"/>
          </w:tcPr>
          <w:p w:rsidR="00ED2B8E" w:rsidRDefault="00F010D2">
            <w:pPr>
              <w:adjustRightInd w:val="0"/>
              <w:snapToGrid w:val="0"/>
              <w:spacing w:line="360" w:lineRule="auto"/>
              <w:rPr>
                <w:rFonts w:ascii="宋体" w:hAnsi="宋体"/>
                <w:b/>
                <w:bCs/>
                <w:szCs w:val="21"/>
              </w:rPr>
            </w:pPr>
            <w:r>
              <w:rPr>
                <w:rFonts w:ascii="宋体" w:hAnsi="宋体" w:hint="eastAsia"/>
                <w:b/>
                <w:bCs/>
                <w:szCs w:val="21"/>
              </w:rPr>
              <w:t>正本1份，副本3份（另须提供U盘形式的电子文件1份，电子文件应为响应文件签章后的扫描件，格式为PDF）</w:t>
            </w:r>
          </w:p>
        </w:tc>
      </w:tr>
      <w:tr w:rsidR="00ED2B8E">
        <w:trPr>
          <w:cantSplit/>
          <w:trHeight w:val="3"/>
          <w:jc w:val="center"/>
        </w:trPr>
        <w:tc>
          <w:tcPr>
            <w:tcW w:w="9400" w:type="dxa"/>
            <w:gridSpan w:val="3"/>
            <w:vAlign w:val="center"/>
          </w:tcPr>
          <w:p w:rsidR="00ED2B8E" w:rsidRDefault="00F010D2">
            <w:pPr>
              <w:adjustRightInd w:val="0"/>
              <w:snapToGrid w:val="0"/>
              <w:spacing w:line="360" w:lineRule="auto"/>
              <w:rPr>
                <w:rFonts w:ascii="宋体" w:hAnsi="宋体"/>
                <w:b/>
                <w:bCs/>
                <w:szCs w:val="21"/>
              </w:rPr>
            </w:pPr>
            <w:r>
              <w:rPr>
                <w:rFonts w:ascii="宋体" w:hAnsi="宋体" w:hint="eastAsia"/>
                <w:b/>
                <w:szCs w:val="21"/>
              </w:rPr>
              <w:t>四、响应文件的递交</w:t>
            </w:r>
          </w:p>
        </w:tc>
      </w:tr>
      <w:tr w:rsidR="00ED2B8E">
        <w:trPr>
          <w:cantSplit/>
          <w:trHeight w:val="28"/>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第二章第22.2款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封套上应载明的信息</w:t>
            </w:r>
          </w:p>
        </w:tc>
        <w:tc>
          <w:tcPr>
            <w:tcW w:w="5727"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u w:val="single"/>
              </w:rPr>
              <w:t xml:space="preserve">            </w:t>
            </w:r>
            <w:r>
              <w:rPr>
                <w:rFonts w:ascii="宋体" w:hAnsi="宋体" w:hint="eastAsia"/>
                <w:szCs w:val="21"/>
              </w:rPr>
              <w:t xml:space="preserve">采购项目响应文件    </w:t>
            </w:r>
          </w:p>
          <w:p w:rsidR="00ED2B8E" w:rsidRDefault="00F010D2">
            <w:pPr>
              <w:adjustRightInd w:val="0"/>
              <w:snapToGrid w:val="0"/>
              <w:spacing w:line="360" w:lineRule="auto"/>
              <w:rPr>
                <w:rFonts w:ascii="宋体" w:hAnsi="宋体"/>
                <w:szCs w:val="21"/>
              </w:rPr>
            </w:pPr>
            <w:r>
              <w:rPr>
                <w:rFonts w:ascii="宋体" w:hAnsi="宋体" w:hint="eastAsia"/>
                <w:szCs w:val="21"/>
              </w:rPr>
              <w:t xml:space="preserve">政府采购编号：  </w:t>
            </w:r>
          </w:p>
          <w:p w:rsidR="00ED2B8E" w:rsidRDefault="00F010D2">
            <w:pPr>
              <w:adjustRightInd w:val="0"/>
              <w:snapToGrid w:val="0"/>
              <w:spacing w:line="360" w:lineRule="auto"/>
              <w:rPr>
                <w:rFonts w:ascii="宋体" w:hAnsi="宋体"/>
                <w:szCs w:val="21"/>
              </w:rPr>
            </w:pPr>
            <w:r>
              <w:rPr>
                <w:rFonts w:ascii="宋体" w:hAnsi="宋体" w:hint="eastAsia"/>
                <w:szCs w:val="21"/>
              </w:rPr>
              <w:t xml:space="preserve">委托代理编号：               </w:t>
            </w:r>
          </w:p>
          <w:p w:rsidR="00ED2B8E" w:rsidRDefault="00F010D2">
            <w:pPr>
              <w:adjustRightInd w:val="0"/>
              <w:snapToGrid w:val="0"/>
              <w:spacing w:line="360" w:lineRule="auto"/>
              <w:rPr>
                <w:rFonts w:ascii="宋体" w:hAnsi="宋体"/>
                <w:szCs w:val="21"/>
              </w:rPr>
            </w:pPr>
            <w:r>
              <w:rPr>
                <w:rFonts w:ascii="宋体" w:hAnsi="宋体" w:hint="eastAsia"/>
                <w:szCs w:val="21"/>
              </w:rPr>
              <w:t xml:space="preserve">供应商名称：                    </w:t>
            </w:r>
          </w:p>
          <w:p w:rsidR="00ED2B8E" w:rsidRDefault="00F010D2">
            <w:pPr>
              <w:adjustRightInd w:val="0"/>
              <w:snapToGrid w:val="0"/>
              <w:spacing w:line="360" w:lineRule="auto"/>
              <w:rPr>
                <w:rFonts w:ascii="宋体" w:hAnsi="宋体"/>
                <w:szCs w:val="21"/>
              </w:rPr>
            </w:pPr>
            <w:r>
              <w:rPr>
                <w:rFonts w:ascii="宋体" w:hAnsi="宋体" w:hint="eastAsia"/>
                <w:szCs w:val="21"/>
              </w:rPr>
              <w:t>在2019年  月  日       之前不得启封</w:t>
            </w: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第二章第24.1款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响应文件的递交地点</w:t>
            </w:r>
          </w:p>
        </w:tc>
        <w:tc>
          <w:tcPr>
            <w:tcW w:w="5727" w:type="dxa"/>
            <w:vAlign w:val="center"/>
          </w:tcPr>
          <w:p w:rsidR="00ED2B8E" w:rsidRDefault="00F010D2">
            <w:pPr>
              <w:adjustRightInd w:val="0"/>
              <w:snapToGrid w:val="0"/>
              <w:spacing w:line="360" w:lineRule="auto"/>
              <w:rPr>
                <w:rFonts w:ascii="宋体" w:hAnsi="宋体"/>
                <w:szCs w:val="21"/>
              </w:rPr>
            </w:pPr>
            <w:r>
              <w:rPr>
                <w:rFonts w:hAnsi="宋体" w:hint="eastAsia"/>
              </w:rPr>
              <w:t>浏阳市白沙路市民之家五楼</w:t>
            </w:r>
          </w:p>
        </w:tc>
      </w:tr>
      <w:tr w:rsidR="00ED2B8E">
        <w:trPr>
          <w:cantSplit/>
          <w:trHeight w:val="10"/>
          <w:jc w:val="center"/>
        </w:trPr>
        <w:tc>
          <w:tcPr>
            <w:tcW w:w="9400" w:type="dxa"/>
            <w:gridSpan w:val="3"/>
            <w:vAlign w:val="center"/>
          </w:tcPr>
          <w:p w:rsidR="00ED2B8E" w:rsidRDefault="00F010D2">
            <w:pPr>
              <w:adjustRightInd w:val="0"/>
              <w:snapToGrid w:val="0"/>
              <w:spacing w:line="360" w:lineRule="auto"/>
              <w:rPr>
                <w:rFonts w:ascii="宋体" w:hAnsi="宋体"/>
                <w:b/>
                <w:bCs/>
                <w:szCs w:val="21"/>
              </w:rPr>
            </w:pPr>
            <w:r>
              <w:rPr>
                <w:rFonts w:ascii="宋体" w:hAnsi="宋体" w:hint="eastAsia"/>
                <w:b/>
                <w:bCs/>
                <w:szCs w:val="21"/>
              </w:rPr>
              <w:t>五、响应文件的磋商与评审</w:t>
            </w: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第二章第31.2款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评审因素和标准</w:t>
            </w:r>
          </w:p>
        </w:tc>
        <w:tc>
          <w:tcPr>
            <w:tcW w:w="5727" w:type="dxa"/>
            <w:vAlign w:val="center"/>
          </w:tcPr>
          <w:p w:rsidR="00ED2B8E" w:rsidRDefault="00F010D2">
            <w:pPr>
              <w:adjustRightInd w:val="0"/>
              <w:snapToGrid w:val="0"/>
              <w:spacing w:line="360" w:lineRule="auto"/>
              <w:rPr>
                <w:rFonts w:ascii="宋体" w:hAnsi="宋体"/>
                <w:bCs/>
                <w:szCs w:val="21"/>
              </w:rPr>
            </w:pPr>
            <w:r>
              <w:rPr>
                <w:rFonts w:ascii="宋体" w:hAnsi="宋体" w:hint="eastAsia"/>
                <w:bCs/>
                <w:szCs w:val="21"/>
              </w:rPr>
              <w:t>详见附页4</w:t>
            </w:r>
          </w:p>
        </w:tc>
      </w:tr>
      <w:tr w:rsidR="00ED2B8E">
        <w:trPr>
          <w:cantSplit/>
          <w:trHeight w:val="9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第二章第31.3款</w:t>
            </w:r>
          </w:p>
        </w:tc>
        <w:tc>
          <w:tcPr>
            <w:tcW w:w="1713" w:type="dxa"/>
            <w:vAlign w:val="center"/>
          </w:tcPr>
          <w:p w:rsidR="00ED2B8E" w:rsidRDefault="00F010D2">
            <w:pPr>
              <w:adjustRightInd w:val="0"/>
              <w:snapToGrid w:val="0"/>
              <w:spacing w:beforeLines="50" w:before="156" w:line="360" w:lineRule="auto"/>
              <w:jc w:val="center"/>
              <w:rPr>
                <w:rFonts w:ascii="宋体" w:hAnsi="宋体"/>
                <w:szCs w:val="21"/>
              </w:rPr>
            </w:pPr>
            <w:r>
              <w:rPr>
                <w:rFonts w:ascii="宋体" w:hAnsi="宋体" w:cs="宋体" w:hint="eastAsia"/>
                <w:kern w:val="0"/>
                <w:szCs w:val="21"/>
              </w:rPr>
              <w:t>最后报价</w:t>
            </w:r>
            <w:r>
              <w:rPr>
                <w:rFonts w:ascii="宋体" w:hAnsi="宋体" w:hint="eastAsia"/>
                <w:szCs w:val="21"/>
              </w:rPr>
              <w:t>调整</w:t>
            </w:r>
          </w:p>
        </w:tc>
        <w:tc>
          <w:tcPr>
            <w:tcW w:w="5727" w:type="dxa"/>
            <w:vAlign w:val="center"/>
          </w:tcPr>
          <w:p w:rsidR="00ED2B8E" w:rsidRDefault="00F010D2">
            <w:pPr>
              <w:adjustRightInd w:val="0"/>
              <w:snapToGrid w:val="0"/>
              <w:spacing w:beforeLines="50" w:before="156" w:line="360" w:lineRule="auto"/>
              <w:rPr>
                <w:rFonts w:ascii="宋体" w:hAnsi="宋体"/>
                <w:szCs w:val="21"/>
              </w:rPr>
            </w:pPr>
            <w:r>
              <w:rPr>
                <w:rFonts w:ascii="宋体" w:hAnsi="宋体" w:cs="宋体" w:hint="eastAsia"/>
                <w:bCs/>
                <w:kern w:val="0"/>
                <w:szCs w:val="21"/>
              </w:rPr>
              <w:t>政府采购支持中小企业发展</w:t>
            </w:r>
            <w:r>
              <w:rPr>
                <w:rFonts w:ascii="宋体" w:hAnsi="宋体" w:hint="eastAsia"/>
                <w:szCs w:val="21"/>
              </w:rPr>
              <w:t>（货物类供应商和产品制造商应同时满足中小微企业的条件）</w:t>
            </w:r>
            <w:r>
              <w:rPr>
                <w:rFonts w:ascii="宋体" w:hAnsi="宋体" w:cs="宋体" w:hint="eastAsia"/>
                <w:bCs/>
                <w:kern w:val="0"/>
                <w:szCs w:val="21"/>
              </w:rPr>
              <w:t>：</w:t>
            </w:r>
            <w:r>
              <w:rPr>
                <w:rFonts w:ascii="宋体" w:hAnsi="宋体" w:hint="eastAsia"/>
                <w:szCs w:val="21"/>
              </w:rPr>
              <w:t>小型或微型企业，最后报价扣除比例为</w:t>
            </w:r>
            <w:r>
              <w:rPr>
                <w:rFonts w:ascii="宋体" w:hAnsi="宋体" w:hint="eastAsia"/>
                <w:szCs w:val="21"/>
                <w:u w:val="single"/>
              </w:rPr>
              <w:t xml:space="preserve">  6 </w:t>
            </w:r>
            <w:r>
              <w:rPr>
                <w:rFonts w:ascii="宋体" w:hAnsi="宋体" w:hint="eastAsia"/>
                <w:szCs w:val="21"/>
              </w:rPr>
              <w:t xml:space="preserve">％；中型企业，最后报价扣除比例为 </w:t>
            </w:r>
            <w:r>
              <w:rPr>
                <w:rFonts w:ascii="宋体" w:hAnsi="宋体" w:hint="eastAsia"/>
                <w:szCs w:val="21"/>
                <w:u w:val="single"/>
              </w:rPr>
              <w:t xml:space="preserve"> 3 </w:t>
            </w:r>
            <w:r>
              <w:rPr>
                <w:rFonts w:ascii="宋体" w:hAnsi="宋体" w:hint="eastAsia"/>
                <w:szCs w:val="21"/>
              </w:rPr>
              <w:t>％；联合体参与磋商的，最后报价扣除比例为</w:t>
            </w:r>
            <w:r>
              <w:rPr>
                <w:rFonts w:ascii="宋体" w:hAnsi="宋体" w:hint="eastAsia"/>
                <w:szCs w:val="21"/>
                <w:u w:val="single"/>
              </w:rPr>
              <w:t xml:space="preserve"> / </w:t>
            </w:r>
            <w:r>
              <w:rPr>
                <w:rFonts w:ascii="宋体" w:hAnsi="宋体" w:hint="eastAsia"/>
                <w:szCs w:val="21"/>
              </w:rPr>
              <w:t xml:space="preserve"> %。评审时，用扣除后的最后报价计算价格分。</w:t>
            </w:r>
          </w:p>
        </w:tc>
      </w:tr>
      <w:tr w:rsidR="00ED2B8E">
        <w:trPr>
          <w:cantSplit/>
          <w:trHeight w:val="258"/>
          <w:jc w:val="center"/>
        </w:trPr>
        <w:tc>
          <w:tcPr>
            <w:tcW w:w="9400" w:type="dxa"/>
            <w:gridSpan w:val="3"/>
            <w:vAlign w:val="center"/>
          </w:tcPr>
          <w:p w:rsidR="00ED2B8E" w:rsidRDefault="00F010D2">
            <w:pPr>
              <w:adjustRightInd w:val="0"/>
              <w:snapToGrid w:val="0"/>
              <w:spacing w:line="360" w:lineRule="auto"/>
              <w:rPr>
                <w:rFonts w:ascii="宋体" w:hAnsi="宋体"/>
                <w:szCs w:val="21"/>
              </w:rPr>
            </w:pPr>
            <w:r>
              <w:rPr>
                <w:rFonts w:ascii="宋体" w:hAnsi="宋体" w:hint="eastAsia"/>
                <w:b/>
                <w:szCs w:val="21"/>
              </w:rPr>
              <w:t>六、成交结果信息公布与授予合同</w:t>
            </w: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lastRenderedPageBreak/>
              <w:t>第二章第37.1款、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财政部门指定的媒体</w:t>
            </w:r>
          </w:p>
        </w:tc>
        <w:tc>
          <w:tcPr>
            <w:tcW w:w="5727" w:type="dxa"/>
            <w:vAlign w:val="center"/>
          </w:tcPr>
          <w:p w:rsidR="00ED2B8E" w:rsidRDefault="00F010D2">
            <w:pPr>
              <w:adjustRightInd w:val="0"/>
              <w:snapToGrid w:val="0"/>
              <w:spacing w:beforeLines="50" w:before="156" w:line="360" w:lineRule="auto"/>
              <w:rPr>
                <w:rFonts w:ascii="宋体" w:hAnsi="宋体"/>
                <w:szCs w:val="21"/>
              </w:rPr>
            </w:pPr>
            <w:r>
              <w:rPr>
                <w:rFonts w:ascii="宋体" w:hAnsi="宋体" w:hint="eastAsia"/>
                <w:szCs w:val="21"/>
              </w:rPr>
              <w:t>中国湖南长沙市政府采购网</w:t>
            </w:r>
          </w:p>
          <w:p w:rsidR="00ED2B8E" w:rsidRDefault="00F010D2">
            <w:pPr>
              <w:adjustRightInd w:val="0"/>
              <w:snapToGrid w:val="0"/>
              <w:spacing w:line="360" w:lineRule="auto"/>
              <w:rPr>
                <w:rFonts w:ascii="宋体" w:hAnsi="宋体"/>
                <w:szCs w:val="21"/>
                <w:u w:val="single"/>
              </w:rPr>
            </w:pPr>
            <w:r>
              <w:rPr>
                <w:rFonts w:ascii="宋体" w:hAnsi="宋体" w:hint="eastAsia"/>
                <w:szCs w:val="21"/>
                <w:u w:val="single"/>
              </w:rPr>
              <w:t>http://changs.ccgp-hunan.gov.cn</w:t>
            </w: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第二章第39.3款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履约担保</w:t>
            </w:r>
          </w:p>
        </w:tc>
        <w:tc>
          <w:tcPr>
            <w:tcW w:w="5727"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fldChar w:fldCharType="begin"/>
            </w:r>
            <w:r>
              <w:rPr>
                <w:rFonts w:ascii="宋体" w:hAnsi="宋体" w:hint="eastAsia"/>
                <w:szCs w:val="21"/>
              </w:rPr>
              <w:instrText xml:space="preserve"> eq \o\ac(</w:instrText>
            </w:r>
            <w:r>
              <w:rPr>
                <w:rFonts w:ascii="宋体" w:hAnsi="宋体" w:hint="eastAsia"/>
                <w:position w:val="-2"/>
                <w:szCs w:val="21"/>
              </w:rPr>
              <w:instrText>□</w:instrText>
            </w:r>
            <w:r>
              <w:rPr>
                <w:rFonts w:ascii="宋体" w:hAnsi="宋体" w:hint="eastAsia"/>
                <w:szCs w:val="21"/>
              </w:rPr>
              <w:instrText>,√)</w:instrText>
            </w:r>
            <w:r>
              <w:rPr>
                <w:rFonts w:ascii="宋体" w:hAnsi="宋体" w:hint="eastAsia"/>
                <w:szCs w:val="21"/>
              </w:rPr>
              <w:fldChar w:fldCharType="end"/>
            </w:r>
            <w:r>
              <w:rPr>
                <w:rFonts w:ascii="宋体" w:hAnsi="宋体" w:cs="宋体" w:hint="eastAsia"/>
                <w:szCs w:val="21"/>
              </w:rPr>
              <w:t>不要求提供</w:t>
            </w:r>
          </w:p>
          <w:p w:rsidR="00ED2B8E" w:rsidRDefault="00F010D2">
            <w:pPr>
              <w:adjustRightInd w:val="0"/>
              <w:snapToGrid w:val="0"/>
              <w:spacing w:line="360" w:lineRule="auto"/>
              <w:rPr>
                <w:rFonts w:ascii="宋体" w:hAnsi="宋体"/>
                <w:szCs w:val="21"/>
              </w:rPr>
            </w:pPr>
            <w:r>
              <w:rPr>
                <w:rFonts w:ascii="宋体" w:hAnsi="宋体" w:hint="eastAsia"/>
                <w:szCs w:val="21"/>
              </w:rPr>
              <w:t>□ 要求提供，履约担保的金额为：</w:t>
            </w:r>
            <w:r>
              <w:rPr>
                <w:rFonts w:ascii="宋体" w:hAnsi="宋体" w:hint="eastAsia"/>
                <w:szCs w:val="21"/>
                <w:u w:val="single"/>
              </w:rPr>
              <w:t xml:space="preserve">    </w:t>
            </w:r>
          </w:p>
        </w:tc>
      </w:tr>
      <w:tr w:rsidR="00ED2B8E">
        <w:trPr>
          <w:cantSplit/>
          <w:trHeight w:val="243"/>
          <w:jc w:val="center"/>
        </w:trPr>
        <w:tc>
          <w:tcPr>
            <w:tcW w:w="9400" w:type="dxa"/>
            <w:gridSpan w:val="3"/>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七、其他规定</w:t>
            </w:r>
          </w:p>
        </w:tc>
      </w:tr>
      <w:tr w:rsidR="00ED2B8E">
        <w:trPr>
          <w:cantSplit/>
          <w:trHeight w:val="10"/>
          <w:jc w:val="center"/>
        </w:trPr>
        <w:tc>
          <w:tcPr>
            <w:tcW w:w="1960"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第二章第41.1款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采购代理服务费</w:t>
            </w:r>
          </w:p>
        </w:tc>
        <w:tc>
          <w:tcPr>
            <w:tcW w:w="5727" w:type="dxa"/>
            <w:vAlign w:val="center"/>
          </w:tcPr>
          <w:p w:rsidR="00ED2B8E" w:rsidRDefault="00F010D2" w:rsidP="002F25D7">
            <w:pPr>
              <w:adjustRightInd w:val="0"/>
              <w:snapToGrid w:val="0"/>
              <w:spacing w:line="360" w:lineRule="auto"/>
              <w:rPr>
                <w:rFonts w:ascii="宋体" w:hAnsi="宋体"/>
                <w:szCs w:val="21"/>
                <w:u w:val="single"/>
              </w:rPr>
            </w:pPr>
            <w:r>
              <w:rPr>
                <w:rFonts w:ascii="宋体" w:hAnsi="宋体" w:hint="eastAsia"/>
                <w:bCs/>
                <w:szCs w:val="21"/>
                <w:u w:val="single"/>
              </w:rPr>
              <w:t>本项目代理服务费：</w:t>
            </w:r>
            <w:r w:rsidR="002F25D7">
              <w:rPr>
                <w:rFonts w:ascii="宋体" w:hAnsi="宋体" w:hint="eastAsia"/>
                <w:bCs/>
                <w:szCs w:val="21"/>
                <w:u w:val="single"/>
              </w:rPr>
              <w:t>壹万伍仟元整</w:t>
            </w:r>
            <w:r>
              <w:rPr>
                <w:rFonts w:ascii="宋体" w:hAnsi="宋体" w:hint="eastAsia"/>
                <w:szCs w:val="21"/>
                <w:u w:val="single"/>
              </w:rPr>
              <w:t>，由成交供应商向采购代理机构缴纳采购代理服务费。</w:t>
            </w:r>
          </w:p>
        </w:tc>
      </w:tr>
      <w:tr w:rsidR="00ED2B8E">
        <w:trPr>
          <w:cantSplit/>
          <w:trHeight w:val="10"/>
          <w:jc w:val="center"/>
        </w:trPr>
        <w:tc>
          <w:tcPr>
            <w:tcW w:w="1960" w:type="dxa"/>
            <w:vAlign w:val="center"/>
          </w:tcPr>
          <w:p w:rsidR="00ED2B8E" w:rsidRDefault="00ED2B8E">
            <w:pPr>
              <w:adjustRightInd w:val="0"/>
              <w:snapToGrid w:val="0"/>
              <w:spacing w:line="360" w:lineRule="auto"/>
              <w:rPr>
                <w:rFonts w:ascii="宋体" w:hAnsi="宋体"/>
                <w:szCs w:val="21"/>
              </w:rPr>
            </w:pPr>
          </w:p>
        </w:tc>
        <w:tc>
          <w:tcPr>
            <w:tcW w:w="1713" w:type="dxa"/>
            <w:vAlign w:val="center"/>
          </w:tcPr>
          <w:p w:rsidR="00ED2B8E" w:rsidRDefault="00F010D2">
            <w:pPr>
              <w:adjustRightInd w:val="0"/>
              <w:snapToGrid w:val="0"/>
              <w:spacing w:line="360" w:lineRule="auto"/>
              <w:rPr>
                <w:rFonts w:ascii="宋体" w:hAnsi="宋体"/>
                <w:b/>
                <w:szCs w:val="21"/>
              </w:rPr>
            </w:pPr>
            <w:r>
              <w:rPr>
                <w:rFonts w:ascii="宋体" w:hAnsi="宋体" w:hint="eastAsia"/>
                <w:b/>
                <w:szCs w:val="21"/>
              </w:rPr>
              <w:t>采购人其他要求</w:t>
            </w:r>
          </w:p>
        </w:tc>
        <w:tc>
          <w:tcPr>
            <w:tcW w:w="5727" w:type="dxa"/>
            <w:vAlign w:val="center"/>
          </w:tcPr>
          <w:p w:rsidR="00ED2B8E" w:rsidRDefault="00F010D2">
            <w:pPr>
              <w:pStyle w:val="2"/>
              <w:rPr>
                <w:rFonts w:ascii="宋体" w:hAnsi="宋体"/>
                <w:sz w:val="21"/>
                <w:szCs w:val="21"/>
                <w:u w:val="single"/>
              </w:rPr>
            </w:pPr>
            <w:r>
              <w:rPr>
                <w:rFonts w:ascii="宋体" w:hAnsi="宋体" w:hint="eastAsia"/>
                <w:sz w:val="21"/>
                <w:szCs w:val="21"/>
              </w:rPr>
              <w:t>1、</w:t>
            </w:r>
            <w:r>
              <w:rPr>
                <w:rFonts w:ascii="宋体" w:hAnsi="宋体" w:hint="eastAsia"/>
                <w:sz w:val="21"/>
                <w:szCs w:val="21"/>
                <w:u w:val="single"/>
              </w:rPr>
              <w:t>投标人需事前进行实地勘察（具体施工面积以采购人提供的数据、图纸和实际发生的工程量以及施工现场的实际情况为准，必须做到满面积防治）；</w:t>
            </w:r>
          </w:p>
          <w:p w:rsidR="00ED2B8E" w:rsidRDefault="002F25D7">
            <w:pPr>
              <w:rPr>
                <w:b/>
                <w:u w:val="single"/>
              </w:rPr>
            </w:pPr>
            <w:r>
              <w:rPr>
                <w:rFonts w:hint="eastAsia"/>
                <w:b/>
              </w:rPr>
              <w:t>2</w:t>
            </w:r>
            <w:r w:rsidR="00F010D2">
              <w:rPr>
                <w:rFonts w:hint="eastAsia"/>
                <w:b/>
              </w:rPr>
              <w:t>、</w:t>
            </w:r>
            <w:r w:rsidR="00F010D2">
              <w:rPr>
                <w:rFonts w:hint="eastAsia"/>
                <w:b/>
                <w:u w:val="single"/>
              </w:rPr>
              <w:t xml:space="preserve"> </w:t>
            </w:r>
            <w:r w:rsidR="00F010D2">
              <w:rPr>
                <w:rFonts w:hint="eastAsia"/>
                <w:b/>
                <w:u w:val="single"/>
              </w:rPr>
              <w:t>中标人必须根据项目所在地白蚁危害实际情况制定针对性治理方案并实施；</w:t>
            </w:r>
          </w:p>
          <w:p w:rsidR="00ED2B8E" w:rsidRDefault="00F010D2">
            <w:pPr>
              <w:rPr>
                <w:b/>
                <w:u w:val="single"/>
              </w:rPr>
            </w:pPr>
            <w:r>
              <w:rPr>
                <w:rFonts w:hint="eastAsia"/>
                <w:b/>
              </w:rPr>
              <w:t>3</w:t>
            </w:r>
            <w:r>
              <w:rPr>
                <w:rFonts w:hint="eastAsia"/>
                <w:b/>
              </w:rPr>
              <w:t>、</w:t>
            </w:r>
            <w:r>
              <w:rPr>
                <w:rFonts w:hint="eastAsia"/>
                <w:b/>
                <w:u w:val="single"/>
              </w:rPr>
              <w:t>中标人需确保</w:t>
            </w:r>
            <w:r>
              <w:rPr>
                <w:rFonts w:hint="eastAsia"/>
                <w:b/>
                <w:u w:val="single"/>
              </w:rPr>
              <w:t>3</w:t>
            </w:r>
            <w:r>
              <w:rPr>
                <w:rFonts w:hint="eastAsia"/>
                <w:b/>
                <w:u w:val="single"/>
              </w:rPr>
              <w:t>年回访、复查、包治，人工器械药物费用必须足额保障；并按合同约定保质保量完成。</w:t>
            </w:r>
          </w:p>
          <w:p w:rsidR="00ED2B8E" w:rsidRDefault="00ED2B8E">
            <w:pPr>
              <w:rPr>
                <w:b/>
                <w:u w:val="single"/>
              </w:rPr>
            </w:pPr>
          </w:p>
        </w:tc>
      </w:tr>
      <w:tr w:rsidR="00ED2B8E">
        <w:trPr>
          <w:cantSplit/>
          <w:trHeight w:val="10"/>
          <w:jc w:val="center"/>
        </w:trPr>
        <w:tc>
          <w:tcPr>
            <w:tcW w:w="196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lastRenderedPageBreak/>
              <w:t>第二章第42.1款</w:t>
            </w:r>
          </w:p>
        </w:tc>
        <w:tc>
          <w:tcPr>
            <w:tcW w:w="1713" w:type="dxa"/>
            <w:vAlign w:val="center"/>
          </w:tcPr>
          <w:p w:rsidR="00ED2B8E" w:rsidRDefault="00F010D2">
            <w:pPr>
              <w:adjustRightInd w:val="0"/>
              <w:snapToGrid w:val="0"/>
              <w:spacing w:line="360" w:lineRule="auto"/>
              <w:rPr>
                <w:rFonts w:ascii="宋体" w:hAnsi="宋体"/>
                <w:szCs w:val="21"/>
              </w:rPr>
            </w:pPr>
            <w:r>
              <w:rPr>
                <w:rFonts w:ascii="宋体" w:hAnsi="宋体" w:hint="eastAsia"/>
                <w:szCs w:val="21"/>
              </w:rPr>
              <w:t>其他规定</w:t>
            </w:r>
          </w:p>
        </w:tc>
        <w:tc>
          <w:tcPr>
            <w:tcW w:w="5727" w:type="dxa"/>
            <w:vAlign w:val="center"/>
          </w:tcPr>
          <w:p w:rsidR="00ED2B8E" w:rsidRDefault="00F010D2">
            <w:pPr>
              <w:pStyle w:val="aa"/>
              <w:spacing w:line="400" w:lineRule="exact"/>
              <w:jc w:val="left"/>
              <w:rPr>
                <w:rFonts w:hAnsi="宋体"/>
              </w:rPr>
            </w:pPr>
            <w:r>
              <w:rPr>
                <w:rFonts w:hAnsi="宋体" w:hint="eastAsia"/>
                <w:b/>
              </w:rPr>
              <w:t>投标截止时间前，投标人代表须提交：法定代表人身份证明（法定代表人参加投标）或者附有法定代表人身份证明的授权委托书（授权委托人参加投标），格式见蹉商文件第五章附件1、2，并出示本人身份证。</w:t>
            </w:r>
          </w:p>
          <w:p w:rsidR="00ED2B8E" w:rsidRDefault="00F010D2">
            <w:pPr>
              <w:pStyle w:val="aa"/>
              <w:spacing w:line="400" w:lineRule="exact"/>
              <w:jc w:val="left"/>
              <w:rPr>
                <w:rFonts w:hAnsi="宋体"/>
              </w:rPr>
            </w:pPr>
            <w:r>
              <w:rPr>
                <w:rFonts w:hAnsi="宋体" w:hint="eastAsia"/>
              </w:rPr>
              <w:t>一、根据《财政部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供应商，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Ansi="宋体" w:hint="eastAsia"/>
              </w:rPr>
              <w:br/>
              <w:t>1、信用信息查询的查询渠道：“信用中国”网站（</w:t>
            </w:r>
            <w:hyperlink r:id="rId10" w:history="1">
              <w:r>
                <w:rPr>
                  <w:rFonts w:hAnsi="宋体" w:hint="eastAsia"/>
                </w:rPr>
                <w:t>www.creditchina.gov.cn</w:t>
              </w:r>
            </w:hyperlink>
            <w:r>
              <w:rPr>
                <w:rFonts w:hAnsi="宋体" w:hint="eastAsia"/>
              </w:rPr>
              <w:t>）、中国政府采购网（</w:t>
            </w:r>
            <w:hyperlink r:id="rId11" w:history="1">
              <w:r>
                <w:rPr>
                  <w:rFonts w:hAnsi="宋体" w:hint="eastAsia"/>
                </w:rPr>
                <w:t>www.ccgp.gov.cn</w:t>
              </w:r>
            </w:hyperlink>
            <w:r>
              <w:rPr>
                <w:rFonts w:hAnsi="宋体" w:hint="eastAsia"/>
              </w:rPr>
              <w:t>）。</w:t>
            </w:r>
            <w:r>
              <w:rPr>
                <w:rFonts w:hAnsi="宋体" w:hint="eastAsia"/>
              </w:rPr>
              <w:br/>
              <w:t>2、信用信息查询的截止时间：至本项目投标文件递交截止时间止。</w:t>
            </w:r>
            <w:r>
              <w:rPr>
                <w:rFonts w:hAnsi="宋体" w:hint="eastAsia"/>
              </w:rPr>
              <w:br/>
              <w:t>3、信用信息查询记录的具体方式：采购人或采购代理机构在开标时在规定的查询渠道进行查询。</w:t>
            </w:r>
            <w:r>
              <w:rPr>
                <w:rFonts w:hAnsi="宋体" w:hint="eastAsia"/>
              </w:rPr>
              <w:br/>
              <w:t>4、信用信息查询记录证据留存的具体方式：查询记录的网上打印件。</w:t>
            </w:r>
          </w:p>
          <w:p w:rsidR="00ED2B8E" w:rsidRDefault="00F010D2">
            <w:pPr>
              <w:pStyle w:val="aa"/>
              <w:spacing w:line="400" w:lineRule="exact"/>
              <w:jc w:val="left"/>
              <w:rPr>
                <w:rFonts w:hAnsi="宋体"/>
              </w:rPr>
            </w:pPr>
            <w:r>
              <w:rPr>
                <w:rFonts w:hAnsi="宋体" w:hint="eastAsia"/>
              </w:rPr>
              <w:t>二、竞争性磋商小组认为投标人的报价明显低于其他通过符合性审查投标人的报价，有可能影响产品质量或者不能诚信履约的，应当要求其在磋商现场合理的时间内提供书面说明，必要时提交相关证明材料；供应商不能证明其报价合理性的，竞争性磋商小组应当将其作为无效投标处理。</w:t>
            </w:r>
          </w:p>
        </w:tc>
      </w:tr>
    </w:tbl>
    <w:p w:rsidR="00ED2B8E" w:rsidRDefault="00ED2B8E">
      <w:pPr>
        <w:rPr>
          <w:rFonts w:ascii="黑体" w:eastAsia="黑体"/>
          <w:sz w:val="24"/>
        </w:rPr>
      </w:pPr>
    </w:p>
    <w:p w:rsidR="00ED2B8E" w:rsidRDefault="00F010D2">
      <w:pPr>
        <w:adjustRightInd w:val="0"/>
        <w:snapToGrid w:val="0"/>
        <w:spacing w:line="360" w:lineRule="auto"/>
        <w:rPr>
          <w:rFonts w:ascii="宋体" w:hAnsi="宋体"/>
          <w:b/>
          <w:bCs/>
          <w:szCs w:val="21"/>
        </w:rPr>
      </w:pPr>
      <w:r>
        <w:rPr>
          <w:rFonts w:ascii="宋体" w:hAnsi="宋体" w:hint="eastAsia"/>
          <w:b/>
          <w:bCs/>
          <w:szCs w:val="21"/>
        </w:rPr>
        <w:br w:type="page"/>
      </w:r>
      <w:r>
        <w:rPr>
          <w:rFonts w:ascii="宋体" w:hAnsi="宋体" w:hint="eastAsia"/>
          <w:b/>
          <w:bCs/>
          <w:szCs w:val="21"/>
        </w:rPr>
        <w:lastRenderedPageBreak/>
        <w:t>附页1</w:t>
      </w:r>
    </w:p>
    <w:p w:rsidR="00ED2B8E" w:rsidRDefault="00F010D2">
      <w:pPr>
        <w:adjustRightInd w:val="0"/>
        <w:snapToGrid w:val="0"/>
        <w:spacing w:line="360" w:lineRule="auto"/>
        <w:jc w:val="center"/>
        <w:rPr>
          <w:rFonts w:ascii="宋体" w:hAnsi="宋体"/>
          <w:b/>
          <w:bCs/>
          <w:sz w:val="28"/>
          <w:szCs w:val="28"/>
        </w:rPr>
      </w:pPr>
      <w:r>
        <w:rPr>
          <w:rFonts w:ascii="宋体" w:hAnsi="宋体" w:cs="宋体" w:hint="eastAsia"/>
          <w:b/>
          <w:bCs/>
          <w:kern w:val="0"/>
          <w:sz w:val="28"/>
          <w:szCs w:val="28"/>
        </w:rPr>
        <w:t>长沙市政府采购支持中小企业融资合作银行及联系人名单</w:t>
      </w:r>
    </w:p>
    <w:tbl>
      <w:tblPr>
        <w:tblW w:w="92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00"/>
        <w:gridCol w:w="1155"/>
        <w:gridCol w:w="3215"/>
        <w:gridCol w:w="2350"/>
      </w:tblGrid>
      <w:tr w:rsidR="00ED2B8E">
        <w:trPr>
          <w:trHeight w:val="631"/>
        </w:trPr>
        <w:tc>
          <w:tcPr>
            <w:tcW w:w="2500" w:type="dxa"/>
            <w:vAlign w:val="center"/>
          </w:tcPr>
          <w:p w:rsidR="00ED2B8E" w:rsidRDefault="00F010D2">
            <w:pPr>
              <w:adjustRightInd w:val="0"/>
              <w:snapToGrid w:val="0"/>
              <w:spacing w:beforeLines="50" w:before="156" w:line="360" w:lineRule="auto"/>
              <w:jc w:val="center"/>
              <w:rPr>
                <w:rFonts w:ascii="宋体" w:hAnsi="宋体"/>
                <w:b/>
                <w:szCs w:val="21"/>
              </w:rPr>
            </w:pPr>
            <w:r>
              <w:rPr>
                <w:rFonts w:ascii="宋体" w:hAnsi="宋体" w:cs="宋体" w:hint="eastAsia"/>
                <w:b/>
                <w:bCs/>
                <w:kern w:val="0"/>
                <w:szCs w:val="21"/>
              </w:rPr>
              <w:t>银行名称</w:t>
            </w:r>
          </w:p>
        </w:tc>
        <w:tc>
          <w:tcPr>
            <w:tcW w:w="1155" w:type="dxa"/>
            <w:vAlign w:val="center"/>
          </w:tcPr>
          <w:p w:rsidR="00ED2B8E" w:rsidRDefault="00F010D2">
            <w:pPr>
              <w:adjustRightInd w:val="0"/>
              <w:snapToGrid w:val="0"/>
              <w:spacing w:beforeLines="50" w:before="156" w:line="360" w:lineRule="auto"/>
              <w:jc w:val="center"/>
              <w:rPr>
                <w:rFonts w:ascii="宋体" w:hAnsi="宋体"/>
                <w:b/>
                <w:szCs w:val="21"/>
              </w:rPr>
            </w:pPr>
            <w:r>
              <w:rPr>
                <w:rFonts w:ascii="宋体" w:hAnsi="宋体" w:cs="宋体" w:hint="eastAsia"/>
                <w:b/>
                <w:bCs/>
                <w:kern w:val="0"/>
                <w:szCs w:val="21"/>
              </w:rPr>
              <w:t>联系人</w:t>
            </w:r>
          </w:p>
        </w:tc>
        <w:tc>
          <w:tcPr>
            <w:tcW w:w="3215" w:type="dxa"/>
            <w:vAlign w:val="center"/>
          </w:tcPr>
          <w:p w:rsidR="00ED2B8E" w:rsidRDefault="00F010D2">
            <w:pPr>
              <w:adjustRightInd w:val="0"/>
              <w:snapToGrid w:val="0"/>
              <w:spacing w:beforeLines="50" w:before="156" w:line="360" w:lineRule="auto"/>
              <w:jc w:val="center"/>
              <w:rPr>
                <w:rFonts w:ascii="宋体" w:hAnsi="宋体"/>
                <w:b/>
                <w:szCs w:val="21"/>
              </w:rPr>
            </w:pPr>
            <w:r>
              <w:rPr>
                <w:rFonts w:ascii="宋体" w:hAnsi="宋体" w:cs="宋体" w:hint="eastAsia"/>
                <w:b/>
                <w:bCs/>
                <w:kern w:val="0"/>
                <w:szCs w:val="21"/>
              </w:rPr>
              <w:t>职 务</w:t>
            </w:r>
          </w:p>
        </w:tc>
        <w:tc>
          <w:tcPr>
            <w:tcW w:w="2350" w:type="dxa"/>
            <w:vAlign w:val="center"/>
          </w:tcPr>
          <w:p w:rsidR="00ED2B8E" w:rsidRDefault="00F010D2">
            <w:pPr>
              <w:adjustRightInd w:val="0"/>
              <w:snapToGrid w:val="0"/>
              <w:spacing w:beforeLines="50" w:before="156" w:line="360" w:lineRule="auto"/>
              <w:jc w:val="center"/>
              <w:rPr>
                <w:rFonts w:ascii="宋体" w:hAnsi="宋体"/>
                <w:b/>
                <w:szCs w:val="21"/>
              </w:rPr>
            </w:pPr>
            <w:r>
              <w:rPr>
                <w:rFonts w:ascii="宋体" w:hAnsi="宋体" w:cs="宋体" w:hint="eastAsia"/>
                <w:b/>
                <w:bCs/>
                <w:kern w:val="0"/>
                <w:szCs w:val="21"/>
              </w:rPr>
              <w:t>联系电话</w:t>
            </w:r>
          </w:p>
        </w:tc>
      </w:tr>
      <w:tr w:rsidR="00ED2B8E">
        <w:trPr>
          <w:trHeight w:val="679"/>
        </w:trPr>
        <w:tc>
          <w:tcPr>
            <w:tcW w:w="2500" w:type="dxa"/>
            <w:vAlign w:val="center"/>
          </w:tcPr>
          <w:p w:rsidR="00ED2B8E" w:rsidRDefault="00F010D2">
            <w:pPr>
              <w:pStyle w:val="af"/>
              <w:jc w:val="center"/>
              <w:rPr>
                <w:sz w:val="21"/>
                <w:szCs w:val="21"/>
              </w:rPr>
            </w:pPr>
            <w:r>
              <w:rPr>
                <w:rFonts w:hint="eastAsia"/>
                <w:sz w:val="21"/>
                <w:szCs w:val="21"/>
              </w:rPr>
              <w:t>交通银行湖南省分行</w:t>
            </w:r>
          </w:p>
        </w:tc>
        <w:tc>
          <w:tcPr>
            <w:tcW w:w="1155" w:type="dxa"/>
            <w:vAlign w:val="center"/>
          </w:tcPr>
          <w:p w:rsidR="00ED2B8E" w:rsidRDefault="00F010D2">
            <w:pPr>
              <w:pStyle w:val="af"/>
              <w:jc w:val="center"/>
              <w:rPr>
                <w:sz w:val="21"/>
                <w:szCs w:val="21"/>
              </w:rPr>
            </w:pPr>
            <w:r>
              <w:rPr>
                <w:rFonts w:hint="eastAsia"/>
                <w:sz w:val="21"/>
                <w:szCs w:val="21"/>
              </w:rPr>
              <w:t>谢俊峰</w:t>
            </w:r>
          </w:p>
        </w:tc>
        <w:tc>
          <w:tcPr>
            <w:tcW w:w="3215" w:type="dxa"/>
            <w:vAlign w:val="center"/>
          </w:tcPr>
          <w:p w:rsidR="00ED2B8E" w:rsidRDefault="00F010D2">
            <w:pPr>
              <w:pStyle w:val="af"/>
              <w:jc w:val="center"/>
              <w:rPr>
                <w:sz w:val="21"/>
                <w:szCs w:val="21"/>
              </w:rPr>
            </w:pPr>
            <w:r>
              <w:rPr>
                <w:rFonts w:hint="eastAsia"/>
                <w:sz w:val="21"/>
                <w:szCs w:val="21"/>
              </w:rPr>
              <w:t>湘江中路支行公司业务管理经理</w:t>
            </w:r>
          </w:p>
        </w:tc>
        <w:tc>
          <w:tcPr>
            <w:tcW w:w="2350" w:type="dxa"/>
            <w:vAlign w:val="center"/>
          </w:tcPr>
          <w:p w:rsidR="00ED2B8E" w:rsidRDefault="00F010D2">
            <w:pPr>
              <w:pStyle w:val="af"/>
              <w:jc w:val="center"/>
              <w:rPr>
                <w:sz w:val="21"/>
                <w:szCs w:val="21"/>
              </w:rPr>
            </w:pPr>
            <w:r>
              <w:rPr>
                <w:rFonts w:hint="eastAsia"/>
                <w:sz w:val="21"/>
                <w:szCs w:val="21"/>
              </w:rPr>
              <w:t>84919503；13687320956</w:t>
            </w:r>
          </w:p>
        </w:tc>
      </w:tr>
      <w:tr w:rsidR="00ED2B8E">
        <w:trPr>
          <w:trHeight w:val="615"/>
        </w:trPr>
        <w:tc>
          <w:tcPr>
            <w:tcW w:w="2500" w:type="dxa"/>
            <w:vAlign w:val="center"/>
          </w:tcPr>
          <w:p w:rsidR="00ED2B8E" w:rsidRDefault="00F010D2">
            <w:pPr>
              <w:pStyle w:val="af"/>
              <w:jc w:val="center"/>
              <w:rPr>
                <w:sz w:val="21"/>
                <w:szCs w:val="21"/>
              </w:rPr>
            </w:pPr>
            <w:r>
              <w:rPr>
                <w:rFonts w:hint="eastAsia"/>
                <w:sz w:val="21"/>
                <w:szCs w:val="21"/>
              </w:rPr>
              <w:t>光大银行长沙分行</w:t>
            </w:r>
          </w:p>
        </w:tc>
        <w:tc>
          <w:tcPr>
            <w:tcW w:w="1155" w:type="dxa"/>
            <w:vAlign w:val="center"/>
          </w:tcPr>
          <w:p w:rsidR="00ED2B8E" w:rsidRDefault="00F010D2">
            <w:pPr>
              <w:pStyle w:val="af"/>
              <w:jc w:val="center"/>
              <w:rPr>
                <w:sz w:val="21"/>
                <w:szCs w:val="21"/>
              </w:rPr>
            </w:pPr>
            <w:r>
              <w:rPr>
                <w:rFonts w:hint="eastAsia"/>
                <w:sz w:val="21"/>
                <w:szCs w:val="21"/>
              </w:rPr>
              <w:t>唐红英</w:t>
            </w:r>
          </w:p>
        </w:tc>
        <w:tc>
          <w:tcPr>
            <w:tcW w:w="3215" w:type="dxa"/>
            <w:vAlign w:val="center"/>
          </w:tcPr>
          <w:p w:rsidR="00ED2B8E" w:rsidRDefault="00F010D2">
            <w:pPr>
              <w:pStyle w:val="af"/>
              <w:jc w:val="center"/>
              <w:rPr>
                <w:sz w:val="21"/>
                <w:szCs w:val="21"/>
              </w:rPr>
            </w:pPr>
            <w:r>
              <w:rPr>
                <w:rFonts w:hint="eastAsia"/>
                <w:sz w:val="21"/>
                <w:szCs w:val="21"/>
              </w:rPr>
              <w:t>溁湾支行行长</w:t>
            </w:r>
          </w:p>
        </w:tc>
        <w:tc>
          <w:tcPr>
            <w:tcW w:w="2350" w:type="dxa"/>
            <w:vAlign w:val="center"/>
          </w:tcPr>
          <w:p w:rsidR="00ED2B8E" w:rsidRDefault="00F010D2">
            <w:pPr>
              <w:pStyle w:val="af"/>
              <w:jc w:val="center"/>
              <w:rPr>
                <w:sz w:val="21"/>
                <w:szCs w:val="21"/>
              </w:rPr>
            </w:pPr>
            <w:r>
              <w:rPr>
                <w:rFonts w:hint="eastAsia"/>
                <w:sz w:val="21"/>
                <w:szCs w:val="21"/>
              </w:rPr>
              <w:t>89750053；18673166920</w:t>
            </w:r>
          </w:p>
        </w:tc>
      </w:tr>
      <w:tr w:rsidR="00ED2B8E">
        <w:trPr>
          <w:trHeight w:val="390"/>
        </w:trPr>
        <w:tc>
          <w:tcPr>
            <w:tcW w:w="2500" w:type="dxa"/>
            <w:vAlign w:val="center"/>
          </w:tcPr>
          <w:p w:rsidR="00ED2B8E" w:rsidRDefault="00F010D2">
            <w:pPr>
              <w:pStyle w:val="af"/>
              <w:jc w:val="center"/>
              <w:rPr>
                <w:sz w:val="21"/>
                <w:szCs w:val="21"/>
              </w:rPr>
            </w:pPr>
            <w:r>
              <w:rPr>
                <w:rFonts w:hint="eastAsia"/>
                <w:sz w:val="21"/>
                <w:szCs w:val="21"/>
              </w:rPr>
              <w:t>建设银行湖南省分行</w:t>
            </w:r>
          </w:p>
        </w:tc>
        <w:tc>
          <w:tcPr>
            <w:tcW w:w="1155" w:type="dxa"/>
            <w:vAlign w:val="center"/>
          </w:tcPr>
          <w:p w:rsidR="00ED2B8E" w:rsidRDefault="00F010D2">
            <w:pPr>
              <w:pStyle w:val="af"/>
              <w:jc w:val="center"/>
              <w:rPr>
                <w:sz w:val="21"/>
                <w:szCs w:val="21"/>
              </w:rPr>
            </w:pPr>
            <w:r>
              <w:rPr>
                <w:rFonts w:hint="eastAsia"/>
                <w:sz w:val="21"/>
                <w:szCs w:val="21"/>
              </w:rPr>
              <w:t>颜国恒</w:t>
            </w:r>
          </w:p>
        </w:tc>
        <w:tc>
          <w:tcPr>
            <w:tcW w:w="3215" w:type="dxa"/>
            <w:vAlign w:val="center"/>
          </w:tcPr>
          <w:p w:rsidR="00ED2B8E" w:rsidRDefault="00F010D2">
            <w:pPr>
              <w:pStyle w:val="af"/>
              <w:jc w:val="center"/>
              <w:rPr>
                <w:sz w:val="21"/>
                <w:szCs w:val="21"/>
              </w:rPr>
            </w:pPr>
            <w:r>
              <w:rPr>
                <w:rFonts w:hint="eastAsia"/>
                <w:sz w:val="21"/>
                <w:szCs w:val="21"/>
              </w:rPr>
              <w:t>芙蓉中路支行</w:t>
            </w:r>
          </w:p>
        </w:tc>
        <w:tc>
          <w:tcPr>
            <w:tcW w:w="2350" w:type="dxa"/>
            <w:vAlign w:val="center"/>
          </w:tcPr>
          <w:p w:rsidR="00ED2B8E" w:rsidRDefault="00F010D2">
            <w:pPr>
              <w:pStyle w:val="af"/>
              <w:jc w:val="center"/>
              <w:rPr>
                <w:sz w:val="21"/>
                <w:szCs w:val="21"/>
              </w:rPr>
            </w:pPr>
            <w:r>
              <w:rPr>
                <w:rFonts w:hint="eastAsia"/>
                <w:sz w:val="21"/>
                <w:szCs w:val="21"/>
              </w:rPr>
              <w:t>88665238；13574801920</w:t>
            </w:r>
          </w:p>
        </w:tc>
      </w:tr>
      <w:tr w:rsidR="00ED2B8E">
        <w:trPr>
          <w:trHeight w:val="615"/>
        </w:trPr>
        <w:tc>
          <w:tcPr>
            <w:tcW w:w="2500" w:type="dxa"/>
            <w:vAlign w:val="center"/>
          </w:tcPr>
          <w:p w:rsidR="00ED2B8E" w:rsidRDefault="00F010D2">
            <w:pPr>
              <w:pStyle w:val="af"/>
              <w:jc w:val="center"/>
              <w:rPr>
                <w:sz w:val="21"/>
                <w:szCs w:val="21"/>
              </w:rPr>
            </w:pPr>
            <w:r>
              <w:rPr>
                <w:rFonts w:hint="eastAsia"/>
                <w:sz w:val="21"/>
                <w:szCs w:val="21"/>
              </w:rPr>
              <w:t>农业银行湖南省分行</w:t>
            </w:r>
          </w:p>
        </w:tc>
        <w:tc>
          <w:tcPr>
            <w:tcW w:w="1155" w:type="dxa"/>
            <w:vAlign w:val="center"/>
          </w:tcPr>
          <w:p w:rsidR="00ED2B8E" w:rsidRDefault="00F010D2">
            <w:pPr>
              <w:pStyle w:val="af"/>
              <w:jc w:val="center"/>
              <w:rPr>
                <w:sz w:val="21"/>
                <w:szCs w:val="21"/>
              </w:rPr>
            </w:pPr>
            <w:r>
              <w:rPr>
                <w:rFonts w:hint="eastAsia"/>
                <w:sz w:val="21"/>
                <w:szCs w:val="21"/>
              </w:rPr>
              <w:t>李  宁</w:t>
            </w:r>
          </w:p>
        </w:tc>
        <w:tc>
          <w:tcPr>
            <w:tcW w:w="3215" w:type="dxa"/>
            <w:vAlign w:val="center"/>
          </w:tcPr>
          <w:p w:rsidR="00ED2B8E" w:rsidRDefault="00F010D2">
            <w:pPr>
              <w:pStyle w:val="af"/>
              <w:jc w:val="center"/>
              <w:rPr>
                <w:sz w:val="21"/>
                <w:szCs w:val="21"/>
              </w:rPr>
            </w:pPr>
            <w:r>
              <w:rPr>
                <w:rFonts w:hint="eastAsia"/>
                <w:sz w:val="21"/>
                <w:szCs w:val="21"/>
              </w:rPr>
              <w:t>天心区支行副行长</w:t>
            </w:r>
          </w:p>
        </w:tc>
        <w:tc>
          <w:tcPr>
            <w:tcW w:w="2350" w:type="dxa"/>
            <w:vAlign w:val="center"/>
          </w:tcPr>
          <w:p w:rsidR="00ED2B8E" w:rsidRDefault="00F010D2">
            <w:pPr>
              <w:pStyle w:val="af"/>
              <w:jc w:val="center"/>
              <w:rPr>
                <w:sz w:val="21"/>
                <w:szCs w:val="21"/>
              </w:rPr>
            </w:pPr>
            <w:r>
              <w:rPr>
                <w:rFonts w:hint="eastAsia"/>
                <w:sz w:val="21"/>
                <w:szCs w:val="21"/>
              </w:rPr>
              <w:t>85114839；13975813058</w:t>
            </w:r>
          </w:p>
        </w:tc>
      </w:tr>
      <w:tr w:rsidR="00ED2B8E">
        <w:trPr>
          <w:trHeight w:val="615"/>
        </w:trPr>
        <w:tc>
          <w:tcPr>
            <w:tcW w:w="2500" w:type="dxa"/>
            <w:vAlign w:val="center"/>
          </w:tcPr>
          <w:p w:rsidR="00ED2B8E" w:rsidRDefault="00F010D2">
            <w:pPr>
              <w:pStyle w:val="af"/>
              <w:jc w:val="center"/>
              <w:rPr>
                <w:sz w:val="21"/>
                <w:szCs w:val="21"/>
              </w:rPr>
            </w:pPr>
            <w:r>
              <w:rPr>
                <w:rFonts w:hint="eastAsia"/>
                <w:sz w:val="21"/>
                <w:szCs w:val="21"/>
              </w:rPr>
              <w:t>中国银行湖南省分行</w:t>
            </w:r>
          </w:p>
        </w:tc>
        <w:tc>
          <w:tcPr>
            <w:tcW w:w="1155" w:type="dxa"/>
            <w:vAlign w:val="center"/>
          </w:tcPr>
          <w:p w:rsidR="00ED2B8E" w:rsidRDefault="00F010D2">
            <w:pPr>
              <w:pStyle w:val="af"/>
              <w:jc w:val="center"/>
              <w:rPr>
                <w:sz w:val="21"/>
                <w:szCs w:val="21"/>
              </w:rPr>
            </w:pPr>
            <w:r>
              <w:rPr>
                <w:rFonts w:hint="eastAsia"/>
                <w:sz w:val="21"/>
                <w:szCs w:val="21"/>
              </w:rPr>
              <w:t>刘  毅</w:t>
            </w:r>
          </w:p>
        </w:tc>
        <w:tc>
          <w:tcPr>
            <w:tcW w:w="3215" w:type="dxa"/>
            <w:vAlign w:val="center"/>
          </w:tcPr>
          <w:p w:rsidR="00ED2B8E" w:rsidRDefault="00F010D2">
            <w:pPr>
              <w:pStyle w:val="af"/>
              <w:jc w:val="center"/>
              <w:rPr>
                <w:sz w:val="21"/>
                <w:szCs w:val="21"/>
              </w:rPr>
            </w:pPr>
            <w:r>
              <w:rPr>
                <w:rFonts w:hint="eastAsia"/>
                <w:sz w:val="21"/>
                <w:szCs w:val="21"/>
              </w:rPr>
              <w:t>丽臣路支行行长</w:t>
            </w:r>
          </w:p>
        </w:tc>
        <w:tc>
          <w:tcPr>
            <w:tcW w:w="2350" w:type="dxa"/>
            <w:vAlign w:val="center"/>
          </w:tcPr>
          <w:p w:rsidR="00ED2B8E" w:rsidRDefault="00F010D2">
            <w:pPr>
              <w:pStyle w:val="af"/>
              <w:jc w:val="center"/>
              <w:rPr>
                <w:sz w:val="21"/>
                <w:szCs w:val="21"/>
              </w:rPr>
            </w:pPr>
            <w:r>
              <w:rPr>
                <w:rFonts w:hint="eastAsia"/>
                <w:sz w:val="21"/>
                <w:szCs w:val="21"/>
              </w:rPr>
              <w:t>82741897；13808436058</w:t>
            </w:r>
          </w:p>
        </w:tc>
      </w:tr>
      <w:tr w:rsidR="00ED2B8E">
        <w:trPr>
          <w:trHeight w:val="615"/>
        </w:trPr>
        <w:tc>
          <w:tcPr>
            <w:tcW w:w="2500" w:type="dxa"/>
            <w:vAlign w:val="center"/>
          </w:tcPr>
          <w:p w:rsidR="00ED2B8E" w:rsidRDefault="00F010D2">
            <w:pPr>
              <w:pStyle w:val="af"/>
              <w:jc w:val="center"/>
              <w:rPr>
                <w:sz w:val="21"/>
                <w:szCs w:val="21"/>
              </w:rPr>
            </w:pPr>
            <w:r>
              <w:rPr>
                <w:rFonts w:hint="eastAsia"/>
                <w:sz w:val="21"/>
                <w:szCs w:val="21"/>
              </w:rPr>
              <w:t>长沙银行</w:t>
            </w:r>
          </w:p>
        </w:tc>
        <w:tc>
          <w:tcPr>
            <w:tcW w:w="1155" w:type="dxa"/>
            <w:vAlign w:val="center"/>
          </w:tcPr>
          <w:p w:rsidR="00ED2B8E" w:rsidRDefault="00F010D2">
            <w:pPr>
              <w:pStyle w:val="af"/>
              <w:jc w:val="center"/>
              <w:rPr>
                <w:sz w:val="21"/>
                <w:szCs w:val="21"/>
              </w:rPr>
            </w:pPr>
            <w:r>
              <w:rPr>
                <w:rFonts w:hint="eastAsia"/>
                <w:sz w:val="21"/>
                <w:szCs w:val="21"/>
              </w:rPr>
              <w:t>廖  科</w:t>
            </w:r>
          </w:p>
        </w:tc>
        <w:tc>
          <w:tcPr>
            <w:tcW w:w="3215" w:type="dxa"/>
            <w:vAlign w:val="center"/>
          </w:tcPr>
          <w:p w:rsidR="00ED2B8E" w:rsidRDefault="00F010D2">
            <w:pPr>
              <w:pStyle w:val="af"/>
              <w:jc w:val="center"/>
              <w:rPr>
                <w:sz w:val="21"/>
                <w:szCs w:val="21"/>
              </w:rPr>
            </w:pPr>
            <w:r>
              <w:rPr>
                <w:rFonts w:hint="eastAsia"/>
                <w:sz w:val="21"/>
                <w:szCs w:val="21"/>
              </w:rPr>
              <w:t>金城支行公司业务部总经理</w:t>
            </w:r>
          </w:p>
        </w:tc>
        <w:tc>
          <w:tcPr>
            <w:tcW w:w="2350" w:type="dxa"/>
            <w:vAlign w:val="center"/>
          </w:tcPr>
          <w:p w:rsidR="00ED2B8E" w:rsidRDefault="00F010D2">
            <w:pPr>
              <w:pStyle w:val="af"/>
              <w:jc w:val="center"/>
              <w:rPr>
                <w:sz w:val="21"/>
                <w:szCs w:val="21"/>
              </w:rPr>
            </w:pPr>
            <w:r>
              <w:rPr>
                <w:rFonts w:hint="eastAsia"/>
                <w:sz w:val="21"/>
                <w:szCs w:val="21"/>
              </w:rPr>
              <w:t>84413595；13707319275</w:t>
            </w:r>
          </w:p>
        </w:tc>
      </w:tr>
      <w:tr w:rsidR="00ED2B8E">
        <w:trPr>
          <w:trHeight w:val="647"/>
        </w:trPr>
        <w:tc>
          <w:tcPr>
            <w:tcW w:w="2500" w:type="dxa"/>
            <w:vAlign w:val="center"/>
          </w:tcPr>
          <w:p w:rsidR="00ED2B8E" w:rsidRDefault="00F010D2">
            <w:pPr>
              <w:pStyle w:val="af"/>
              <w:jc w:val="center"/>
              <w:rPr>
                <w:sz w:val="21"/>
                <w:szCs w:val="21"/>
              </w:rPr>
            </w:pPr>
            <w:r>
              <w:rPr>
                <w:rFonts w:hint="eastAsia"/>
                <w:sz w:val="21"/>
                <w:szCs w:val="21"/>
              </w:rPr>
              <w:t>邮储银行长沙分行</w:t>
            </w:r>
          </w:p>
        </w:tc>
        <w:tc>
          <w:tcPr>
            <w:tcW w:w="1155" w:type="dxa"/>
            <w:vAlign w:val="center"/>
          </w:tcPr>
          <w:p w:rsidR="00ED2B8E" w:rsidRDefault="00F010D2">
            <w:pPr>
              <w:pStyle w:val="af"/>
              <w:jc w:val="center"/>
              <w:rPr>
                <w:sz w:val="21"/>
                <w:szCs w:val="21"/>
              </w:rPr>
            </w:pPr>
            <w:r>
              <w:rPr>
                <w:rFonts w:hint="eastAsia"/>
                <w:sz w:val="21"/>
                <w:szCs w:val="21"/>
              </w:rPr>
              <w:t>严春燕</w:t>
            </w:r>
          </w:p>
        </w:tc>
        <w:tc>
          <w:tcPr>
            <w:tcW w:w="3215" w:type="dxa"/>
            <w:vAlign w:val="center"/>
          </w:tcPr>
          <w:p w:rsidR="00ED2B8E" w:rsidRDefault="00F010D2">
            <w:pPr>
              <w:pStyle w:val="af"/>
              <w:jc w:val="center"/>
              <w:rPr>
                <w:sz w:val="21"/>
                <w:szCs w:val="21"/>
              </w:rPr>
            </w:pPr>
            <w:r>
              <w:rPr>
                <w:rFonts w:hint="eastAsia"/>
                <w:sz w:val="21"/>
                <w:szCs w:val="21"/>
              </w:rPr>
              <w:t>岳麓支行副行长</w:t>
            </w:r>
          </w:p>
        </w:tc>
        <w:tc>
          <w:tcPr>
            <w:tcW w:w="2350" w:type="dxa"/>
            <w:vAlign w:val="center"/>
          </w:tcPr>
          <w:p w:rsidR="00ED2B8E" w:rsidRDefault="00F010D2">
            <w:pPr>
              <w:pStyle w:val="af"/>
              <w:jc w:val="center"/>
              <w:rPr>
                <w:sz w:val="21"/>
                <w:szCs w:val="21"/>
              </w:rPr>
            </w:pPr>
            <w:r>
              <w:rPr>
                <w:rFonts w:hint="eastAsia"/>
                <w:sz w:val="21"/>
                <w:szCs w:val="21"/>
              </w:rPr>
              <w:t>85579459；13875864330</w:t>
            </w:r>
          </w:p>
        </w:tc>
      </w:tr>
      <w:tr w:rsidR="00ED2B8E">
        <w:trPr>
          <w:trHeight w:val="647"/>
        </w:trPr>
        <w:tc>
          <w:tcPr>
            <w:tcW w:w="2500" w:type="dxa"/>
            <w:vAlign w:val="center"/>
          </w:tcPr>
          <w:p w:rsidR="00ED2B8E" w:rsidRDefault="00F010D2">
            <w:pPr>
              <w:adjustRightInd w:val="0"/>
              <w:snapToGrid w:val="0"/>
              <w:spacing w:beforeLines="50" w:before="156" w:line="360" w:lineRule="auto"/>
              <w:rPr>
                <w:rFonts w:ascii="宋体" w:hAnsi="宋体" w:cs="宋体"/>
                <w:kern w:val="0"/>
                <w:szCs w:val="21"/>
              </w:rPr>
            </w:pPr>
            <w:r>
              <w:rPr>
                <w:rFonts w:ascii="宋体" w:hAnsi="宋体" w:cs="宋体" w:hint="eastAsia"/>
                <w:kern w:val="0"/>
                <w:szCs w:val="21"/>
              </w:rPr>
              <w:t>交通银行浏阳支行</w:t>
            </w:r>
          </w:p>
        </w:tc>
        <w:tc>
          <w:tcPr>
            <w:tcW w:w="1155" w:type="dxa"/>
            <w:vAlign w:val="center"/>
          </w:tcPr>
          <w:p w:rsidR="00ED2B8E" w:rsidRDefault="00F010D2">
            <w:pPr>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刘  畅</w:t>
            </w:r>
          </w:p>
        </w:tc>
        <w:tc>
          <w:tcPr>
            <w:tcW w:w="3215" w:type="dxa"/>
            <w:vAlign w:val="center"/>
          </w:tcPr>
          <w:p w:rsidR="00ED2B8E" w:rsidRDefault="00F010D2">
            <w:pPr>
              <w:adjustRightInd w:val="0"/>
              <w:snapToGrid w:val="0"/>
              <w:spacing w:beforeLines="50" w:before="156" w:line="360" w:lineRule="auto"/>
              <w:rPr>
                <w:rFonts w:ascii="宋体" w:hAnsi="宋体" w:cs="宋体"/>
                <w:kern w:val="0"/>
                <w:szCs w:val="21"/>
              </w:rPr>
            </w:pPr>
            <w:r>
              <w:rPr>
                <w:rFonts w:ascii="宋体" w:hAnsi="宋体" w:cs="宋体" w:hint="eastAsia"/>
                <w:kern w:val="0"/>
                <w:szCs w:val="21"/>
              </w:rPr>
              <w:t>客户经理</w:t>
            </w:r>
          </w:p>
        </w:tc>
        <w:tc>
          <w:tcPr>
            <w:tcW w:w="2350" w:type="dxa"/>
            <w:vAlign w:val="center"/>
          </w:tcPr>
          <w:p w:rsidR="00ED2B8E" w:rsidRDefault="00F010D2">
            <w:pPr>
              <w:adjustRightInd w:val="0"/>
              <w:snapToGrid w:val="0"/>
              <w:spacing w:beforeLines="50" w:before="156" w:line="360" w:lineRule="auto"/>
              <w:rPr>
                <w:rFonts w:ascii="宋体" w:hAnsi="宋体" w:cs="宋体"/>
                <w:kern w:val="0"/>
                <w:szCs w:val="21"/>
              </w:rPr>
            </w:pPr>
            <w:r>
              <w:rPr>
                <w:rFonts w:ascii="宋体" w:hAnsi="宋体" w:cs="宋体" w:hint="eastAsia"/>
                <w:kern w:val="0"/>
                <w:szCs w:val="21"/>
              </w:rPr>
              <w:t>18974988787</w:t>
            </w:r>
          </w:p>
        </w:tc>
      </w:tr>
      <w:tr w:rsidR="00ED2B8E">
        <w:trPr>
          <w:trHeight w:val="647"/>
        </w:trPr>
        <w:tc>
          <w:tcPr>
            <w:tcW w:w="2500" w:type="dxa"/>
            <w:vAlign w:val="center"/>
          </w:tcPr>
          <w:p w:rsidR="00ED2B8E" w:rsidRDefault="00F010D2">
            <w:pPr>
              <w:adjustRightInd w:val="0"/>
              <w:snapToGrid w:val="0"/>
              <w:spacing w:beforeLines="50" w:before="156" w:line="360" w:lineRule="auto"/>
              <w:rPr>
                <w:rFonts w:ascii="宋体" w:hAnsi="宋体" w:cs="宋体"/>
                <w:kern w:val="0"/>
                <w:szCs w:val="21"/>
              </w:rPr>
            </w:pPr>
            <w:r>
              <w:rPr>
                <w:rFonts w:ascii="宋体" w:hAnsi="宋体" w:cs="宋体" w:hint="eastAsia"/>
                <w:kern w:val="0"/>
                <w:szCs w:val="21"/>
              </w:rPr>
              <w:t>交通银行浏阳支行</w:t>
            </w:r>
          </w:p>
        </w:tc>
        <w:tc>
          <w:tcPr>
            <w:tcW w:w="1155" w:type="dxa"/>
            <w:vAlign w:val="center"/>
          </w:tcPr>
          <w:p w:rsidR="00ED2B8E" w:rsidRDefault="00F010D2">
            <w:pPr>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曾令国</w:t>
            </w:r>
          </w:p>
        </w:tc>
        <w:tc>
          <w:tcPr>
            <w:tcW w:w="3215" w:type="dxa"/>
            <w:vAlign w:val="center"/>
          </w:tcPr>
          <w:p w:rsidR="00ED2B8E" w:rsidRDefault="00F010D2">
            <w:pPr>
              <w:adjustRightInd w:val="0"/>
              <w:snapToGrid w:val="0"/>
              <w:spacing w:beforeLines="50" w:before="156" w:line="360" w:lineRule="auto"/>
              <w:jc w:val="left"/>
              <w:rPr>
                <w:rFonts w:ascii="宋体" w:hAnsi="宋体" w:cs="宋体"/>
                <w:kern w:val="0"/>
                <w:szCs w:val="21"/>
              </w:rPr>
            </w:pPr>
            <w:r>
              <w:rPr>
                <w:rFonts w:ascii="宋体" w:hAnsi="宋体" w:cs="宋体" w:hint="eastAsia"/>
                <w:kern w:val="0"/>
                <w:szCs w:val="21"/>
              </w:rPr>
              <w:t>客户经理</w:t>
            </w:r>
          </w:p>
        </w:tc>
        <w:tc>
          <w:tcPr>
            <w:tcW w:w="2350" w:type="dxa"/>
            <w:vAlign w:val="center"/>
          </w:tcPr>
          <w:p w:rsidR="00ED2B8E" w:rsidRDefault="00F010D2">
            <w:pPr>
              <w:adjustRightInd w:val="0"/>
              <w:snapToGrid w:val="0"/>
              <w:spacing w:beforeLines="50" w:before="156" w:line="360" w:lineRule="auto"/>
              <w:jc w:val="left"/>
              <w:rPr>
                <w:rFonts w:ascii="宋体" w:hAnsi="宋体" w:cs="宋体"/>
                <w:kern w:val="0"/>
                <w:szCs w:val="21"/>
              </w:rPr>
            </w:pPr>
            <w:r>
              <w:rPr>
                <w:rFonts w:ascii="宋体" w:hAnsi="宋体" w:cs="宋体" w:hint="eastAsia"/>
                <w:kern w:val="0"/>
                <w:szCs w:val="21"/>
              </w:rPr>
              <w:t>18975836188</w:t>
            </w:r>
          </w:p>
        </w:tc>
      </w:tr>
      <w:tr w:rsidR="00ED2B8E">
        <w:trPr>
          <w:trHeight w:val="647"/>
        </w:trPr>
        <w:tc>
          <w:tcPr>
            <w:tcW w:w="2500" w:type="dxa"/>
            <w:vAlign w:val="center"/>
          </w:tcPr>
          <w:p w:rsidR="00ED2B8E" w:rsidRDefault="00F010D2">
            <w:pPr>
              <w:adjustRightInd w:val="0"/>
              <w:snapToGrid w:val="0"/>
              <w:spacing w:beforeLines="50" w:before="156" w:line="360" w:lineRule="auto"/>
              <w:rPr>
                <w:rFonts w:ascii="宋体" w:hAnsi="宋体" w:cs="宋体"/>
                <w:kern w:val="0"/>
                <w:szCs w:val="21"/>
              </w:rPr>
            </w:pPr>
            <w:r>
              <w:rPr>
                <w:rFonts w:ascii="宋体" w:hAnsi="宋体" w:cs="宋体" w:hint="eastAsia"/>
                <w:kern w:val="0"/>
                <w:szCs w:val="21"/>
              </w:rPr>
              <w:t>中国银行浏阳支行</w:t>
            </w:r>
          </w:p>
        </w:tc>
        <w:tc>
          <w:tcPr>
            <w:tcW w:w="1155" w:type="dxa"/>
            <w:vAlign w:val="center"/>
          </w:tcPr>
          <w:p w:rsidR="00ED2B8E" w:rsidRDefault="00F010D2">
            <w:pPr>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唐新</w:t>
            </w:r>
          </w:p>
        </w:tc>
        <w:tc>
          <w:tcPr>
            <w:tcW w:w="3215" w:type="dxa"/>
            <w:vAlign w:val="center"/>
          </w:tcPr>
          <w:p w:rsidR="00ED2B8E" w:rsidRDefault="00F010D2">
            <w:pPr>
              <w:adjustRightInd w:val="0"/>
              <w:snapToGrid w:val="0"/>
              <w:spacing w:beforeLines="50" w:before="156" w:line="360" w:lineRule="auto"/>
              <w:jc w:val="left"/>
              <w:rPr>
                <w:rFonts w:ascii="宋体" w:hAnsi="宋体" w:cs="宋体"/>
                <w:kern w:val="0"/>
                <w:szCs w:val="21"/>
              </w:rPr>
            </w:pPr>
            <w:r>
              <w:rPr>
                <w:rFonts w:ascii="宋体" w:hAnsi="宋体" w:cs="宋体" w:hint="eastAsia"/>
                <w:kern w:val="0"/>
                <w:szCs w:val="21"/>
              </w:rPr>
              <w:t>客户经理</w:t>
            </w:r>
          </w:p>
        </w:tc>
        <w:tc>
          <w:tcPr>
            <w:tcW w:w="2350" w:type="dxa"/>
            <w:vAlign w:val="center"/>
          </w:tcPr>
          <w:p w:rsidR="00ED2B8E" w:rsidRDefault="00F010D2">
            <w:pPr>
              <w:adjustRightInd w:val="0"/>
              <w:snapToGrid w:val="0"/>
              <w:spacing w:beforeLines="50" w:before="156" w:line="360" w:lineRule="auto"/>
              <w:jc w:val="left"/>
              <w:rPr>
                <w:rFonts w:ascii="宋体" w:hAnsi="宋体" w:cs="宋体"/>
                <w:kern w:val="0"/>
                <w:szCs w:val="21"/>
              </w:rPr>
            </w:pPr>
            <w:r>
              <w:rPr>
                <w:rFonts w:ascii="宋体" w:hAnsi="宋体" w:cs="宋体" w:hint="eastAsia"/>
                <w:kern w:val="0"/>
                <w:szCs w:val="21"/>
              </w:rPr>
              <w:t>13874841448</w:t>
            </w:r>
          </w:p>
        </w:tc>
      </w:tr>
    </w:tbl>
    <w:p w:rsidR="00ED2B8E" w:rsidRDefault="00ED2B8E">
      <w:pPr>
        <w:adjustRightInd w:val="0"/>
        <w:snapToGrid w:val="0"/>
        <w:spacing w:line="360" w:lineRule="auto"/>
        <w:rPr>
          <w:rFonts w:ascii="宋体" w:hAnsi="宋体"/>
          <w:b/>
          <w:bCs/>
          <w:szCs w:val="21"/>
        </w:rPr>
      </w:pPr>
    </w:p>
    <w:p w:rsidR="00ED2B8E" w:rsidRDefault="00F010D2">
      <w:pPr>
        <w:adjustRightInd w:val="0"/>
        <w:snapToGrid w:val="0"/>
        <w:spacing w:line="360" w:lineRule="auto"/>
        <w:rPr>
          <w:rFonts w:ascii="宋体" w:hAnsi="宋体"/>
          <w:b/>
          <w:bCs/>
          <w:szCs w:val="21"/>
        </w:rPr>
      </w:pPr>
      <w:r>
        <w:rPr>
          <w:rFonts w:ascii="宋体" w:hAnsi="宋体" w:hint="eastAsia"/>
          <w:b/>
          <w:bCs/>
          <w:szCs w:val="21"/>
        </w:rPr>
        <w:t>附页2</w:t>
      </w:r>
    </w:p>
    <w:p w:rsidR="00ED2B8E" w:rsidRDefault="00F010D2">
      <w:pPr>
        <w:adjustRightInd w:val="0"/>
        <w:snapToGrid w:val="0"/>
        <w:spacing w:line="360" w:lineRule="auto"/>
        <w:jc w:val="center"/>
        <w:rPr>
          <w:rFonts w:ascii="宋体" w:hAnsi="宋体"/>
          <w:b/>
          <w:bCs/>
          <w:sz w:val="28"/>
          <w:szCs w:val="28"/>
        </w:rPr>
      </w:pPr>
      <w:r>
        <w:rPr>
          <w:rFonts w:ascii="宋体" w:hAnsi="宋体" w:cs="宋体" w:hint="eastAsia"/>
          <w:b/>
          <w:bCs/>
          <w:kern w:val="0"/>
          <w:sz w:val="28"/>
          <w:szCs w:val="28"/>
        </w:rPr>
        <w:t>湖南省政府采购信用担保试点工作的</w:t>
      </w:r>
      <w:r>
        <w:rPr>
          <w:rFonts w:ascii="宋体" w:hAnsi="宋体" w:hint="eastAsia"/>
          <w:b/>
          <w:sz w:val="28"/>
          <w:szCs w:val="28"/>
        </w:rPr>
        <w:t>信用担保机构名单</w:t>
      </w:r>
    </w:p>
    <w:tbl>
      <w:tblPr>
        <w:tblW w:w="91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320"/>
        <w:gridCol w:w="1080"/>
        <w:gridCol w:w="3780"/>
      </w:tblGrid>
      <w:tr w:rsidR="00ED2B8E">
        <w:trPr>
          <w:trHeight w:val="450"/>
        </w:trPr>
        <w:tc>
          <w:tcPr>
            <w:tcW w:w="4320" w:type="dxa"/>
            <w:vAlign w:val="center"/>
          </w:tcPr>
          <w:p w:rsidR="00ED2B8E" w:rsidRDefault="00F010D2">
            <w:pPr>
              <w:adjustRightInd w:val="0"/>
              <w:snapToGrid w:val="0"/>
              <w:spacing w:line="240" w:lineRule="exact"/>
              <w:jc w:val="center"/>
              <w:rPr>
                <w:rFonts w:ascii="宋体" w:hAnsi="宋体" w:cs="宋体"/>
                <w:b/>
                <w:bCs/>
                <w:kern w:val="0"/>
                <w:szCs w:val="21"/>
              </w:rPr>
            </w:pPr>
            <w:r>
              <w:rPr>
                <w:rFonts w:ascii="宋体" w:hAnsi="宋体" w:hint="eastAsia"/>
                <w:b/>
                <w:szCs w:val="21"/>
              </w:rPr>
              <w:t>信用担保机构</w:t>
            </w:r>
          </w:p>
        </w:tc>
        <w:tc>
          <w:tcPr>
            <w:tcW w:w="1080" w:type="dxa"/>
            <w:vAlign w:val="center"/>
          </w:tcPr>
          <w:p w:rsidR="00ED2B8E" w:rsidRDefault="00F010D2">
            <w:pPr>
              <w:adjustRightInd w:val="0"/>
              <w:snapToGrid w:val="0"/>
              <w:spacing w:line="240" w:lineRule="exact"/>
              <w:jc w:val="center"/>
              <w:rPr>
                <w:rFonts w:ascii="宋体" w:hAnsi="宋体" w:cs="宋体"/>
                <w:b/>
                <w:bCs/>
                <w:kern w:val="0"/>
                <w:szCs w:val="21"/>
              </w:rPr>
            </w:pPr>
            <w:r>
              <w:rPr>
                <w:rFonts w:ascii="宋体" w:hAnsi="宋体" w:hint="eastAsia"/>
                <w:b/>
                <w:szCs w:val="21"/>
              </w:rPr>
              <w:t>联系人</w:t>
            </w:r>
          </w:p>
        </w:tc>
        <w:tc>
          <w:tcPr>
            <w:tcW w:w="3780" w:type="dxa"/>
            <w:vAlign w:val="center"/>
          </w:tcPr>
          <w:p w:rsidR="00ED2B8E" w:rsidRDefault="00F010D2">
            <w:pPr>
              <w:adjustRightInd w:val="0"/>
              <w:snapToGrid w:val="0"/>
              <w:spacing w:line="240" w:lineRule="exact"/>
              <w:jc w:val="center"/>
              <w:rPr>
                <w:rFonts w:ascii="宋体" w:hAnsi="宋体" w:cs="宋体"/>
                <w:b/>
                <w:bCs/>
                <w:kern w:val="0"/>
                <w:szCs w:val="21"/>
              </w:rPr>
            </w:pPr>
            <w:r>
              <w:rPr>
                <w:rFonts w:ascii="宋体" w:hAnsi="宋体" w:hint="eastAsia"/>
                <w:b/>
                <w:szCs w:val="21"/>
              </w:rPr>
              <w:t>联系电话</w:t>
            </w:r>
          </w:p>
        </w:tc>
      </w:tr>
      <w:tr w:rsidR="00ED2B8E">
        <w:trPr>
          <w:trHeight w:val="615"/>
        </w:trPr>
        <w:tc>
          <w:tcPr>
            <w:tcW w:w="4320" w:type="dxa"/>
            <w:vAlign w:val="center"/>
          </w:tcPr>
          <w:p w:rsidR="00ED2B8E" w:rsidRDefault="00F010D2">
            <w:pPr>
              <w:adjustRightInd w:val="0"/>
              <w:snapToGrid w:val="0"/>
              <w:spacing w:line="360" w:lineRule="auto"/>
              <w:jc w:val="left"/>
              <w:rPr>
                <w:rFonts w:ascii="宋体" w:hAnsi="宋体" w:cs="宋体"/>
                <w:bCs/>
                <w:kern w:val="0"/>
                <w:szCs w:val="21"/>
              </w:rPr>
            </w:pPr>
            <w:r>
              <w:rPr>
                <w:rFonts w:ascii="宋体" w:hAnsi="宋体" w:hint="eastAsia"/>
                <w:szCs w:val="21"/>
              </w:rPr>
              <w:t>中国投资担保公司</w:t>
            </w:r>
          </w:p>
        </w:tc>
        <w:tc>
          <w:tcPr>
            <w:tcW w:w="1080" w:type="dxa"/>
            <w:vAlign w:val="center"/>
          </w:tcPr>
          <w:p w:rsidR="00ED2B8E" w:rsidRDefault="00F010D2">
            <w:pPr>
              <w:adjustRightInd w:val="0"/>
              <w:snapToGrid w:val="0"/>
              <w:spacing w:line="360" w:lineRule="auto"/>
              <w:jc w:val="center"/>
              <w:rPr>
                <w:rFonts w:ascii="宋体" w:hAnsi="宋体" w:cs="宋体"/>
                <w:bCs/>
                <w:kern w:val="0"/>
                <w:szCs w:val="21"/>
              </w:rPr>
            </w:pPr>
            <w:r>
              <w:rPr>
                <w:rFonts w:ascii="宋体" w:hAnsi="宋体" w:hint="eastAsia"/>
                <w:szCs w:val="21"/>
              </w:rPr>
              <w:t>何  嘉</w:t>
            </w:r>
          </w:p>
        </w:tc>
        <w:tc>
          <w:tcPr>
            <w:tcW w:w="3780" w:type="dxa"/>
            <w:vAlign w:val="center"/>
          </w:tcPr>
          <w:p w:rsidR="00ED2B8E" w:rsidRDefault="00F010D2">
            <w:pPr>
              <w:adjustRightInd w:val="0"/>
              <w:snapToGrid w:val="0"/>
              <w:spacing w:line="360" w:lineRule="auto"/>
              <w:jc w:val="left"/>
              <w:rPr>
                <w:rFonts w:ascii="宋体" w:hAnsi="宋体" w:cs="宋体"/>
                <w:bCs/>
                <w:kern w:val="0"/>
                <w:szCs w:val="21"/>
              </w:rPr>
            </w:pPr>
            <w:r>
              <w:rPr>
                <w:rFonts w:ascii="宋体" w:hAnsi="宋体" w:hint="eastAsia"/>
                <w:szCs w:val="21"/>
              </w:rPr>
              <w:t>010-88822659/13718642233</w:t>
            </w:r>
          </w:p>
        </w:tc>
      </w:tr>
      <w:tr w:rsidR="00ED2B8E">
        <w:trPr>
          <w:trHeight w:val="555"/>
        </w:trPr>
        <w:tc>
          <w:tcPr>
            <w:tcW w:w="4320" w:type="dxa"/>
            <w:vAlign w:val="center"/>
          </w:tcPr>
          <w:p w:rsidR="00ED2B8E" w:rsidRDefault="00F010D2">
            <w:pPr>
              <w:adjustRightInd w:val="0"/>
              <w:snapToGrid w:val="0"/>
              <w:spacing w:line="360" w:lineRule="auto"/>
              <w:jc w:val="left"/>
              <w:rPr>
                <w:rFonts w:ascii="宋体" w:hAnsi="宋体" w:cs="宋体"/>
                <w:bCs/>
                <w:kern w:val="0"/>
                <w:szCs w:val="21"/>
              </w:rPr>
            </w:pPr>
            <w:r>
              <w:rPr>
                <w:rFonts w:ascii="宋体" w:hAnsi="宋体" w:hint="eastAsia"/>
                <w:szCs w:val="21"/>
              </w:rPr>
              <w:t>湖南省中小企业信用担保有限责任公司</w:t>
            </w:r>
          </w:p>
        </w:tc>
        <w:tc>
          <w:tcPr>
            <w:tcW w:w="1080" w:type="dxa"/>
            <w:vAlign w:val="center"/>
          </w:tcPr>
          <w:p w:rsidR="00ED2B8E" w:rsidRDefault="00F010D2">
            <w:pPr>
              <w:adjustRightInd w:val="0"/>
              <w:snapToGrid w:val="0"/>
              <w:spacing w:line="360" w:lineRule="auto"/>
              <w:jc w:val="center"/>
              <w:rPr>
                <w:rFonts w:ascii="宋体" w:hAnsi="宋体" w:cs="宋体"/>
                <w:bCs/>
                <w:kern w:val="0"/>
                <w:szCs w:val="21"/>
              </w:rPr>
            </w:pPr>
            <w:r>
              <w:rPr>
                <w:rFonts w:ascii="宋体" w:hAnsi="宋体" w:hint="eastAsia"/>
                <w:szCs w:val="21"/>
              </w:rPr>
              <w:t>蔡建雄</w:t>
            </w:r>
          </w:p>
        </w:tc>
        <w:tc>
          <w:tcPr>
            <w:tcW w:w="3780" w:type="dxa"/>
            <w:vAlign w:val="center"/>
          </w:tcPr>
          <w:p w:rsidR="00ED2B8E" w:rsidRDefault="00F010D2">
            <w:pPr>
              <w:adjustRightInd w:val="0"/>
              <w:snapToGrid w:val="0"/>
              <w:spacing w:line="360" w:lineRule="auto"/>
              <w:jc w:val="left"/>
              <w:rPr>
                <w:rFonts w:ascii="宋体" w:hAnsi="宋体" w:cs="宋体"/>
                <w:bCs/>
                <w:kern w:val="0"/>
                <w:szCs w:val="21"/>
              </w:rPr>
            </w:pPr>
            <w:r>
              <w:rPr>
                <w:rFonts w:ascii="宋体" w:hAnsi="宋体" w:hint="eastAsia"/>
                <w:szCs w:val="21"/>
              </w:rPr>
              <w:t>0731-84172390-201/15573193555</w:t>
            </w:r>
          </w:p>
        </w:tc>
      </w:tr>
      <w:tr w:rsidR="00ED2B8E">
        <w:trPr>
          <w:trHeight w:val="1198"/>
        </w:trPr>
        <w:tc>
          <w:tcPr>
            <w:tcW w:w="4320" w:type="dxa"/>
            <w:vAlign w:val="center"/>
          </w:tcPr>
          <w:p w:rsidR="00ED2B8E" w:rsidRDefault="00F010D2">
            <w:pPr>
              <w:adjustRightInd w:val="0"/>
              <w:snapToGrid w:val="0"/>
              <w:spacing w:line="360" w:lineRule="auto"/>
              <w:rPr>
                <w:rFonts w:ascii="宋体" w:hAnsi="宋体" w:cs="宋体"/>
                <w:szCs w:val="21"/>
              </w:rPr>
            </w:pPr>
            <w:r>
              <w:rPr>
                <w:rFonts w:ascii="宋体" w:hAnsi="宋体" w:hint="eastAsia"/>
                <w:szCs w:val="21"/>
              </w:rPr>
              <w:t>湖南农业信用担保有限公司</w:t>
            </w:r>
          </w:p>
        </w:tc>
        <w:tc>
          <w:tcPr>
            <w:tcW w:w="1080" w:type="dxa"/>
            <w:vAlign w:val="center"/>
          </w:tcPr>
          <w:p w:rsidR="00ED2B8E" w:rsidRDefault="00F010D2">
            <w:pPr>
              <w:adjustRightInd w:val="0"/>
              <w:snapToGrid w:val="0"/>
              <w:spacing w:line="360" w:lineRule="auto"/>
              <w:jc w:val="center"/>
              <w:rPr>
                <w:rFonts w:ascii="宋体" w:hAnsi="宋体"/>
                <w:szCs w:val="21"/>
              </w:rPr>
            </w:pPr>
            <w:r>
              <w:rPr>
                <w:rFonts w:ascii="宋体" w:hAnsi="宋体" w:hint="eastAsia"/>
                <w:szCs w:val="21"/>
              </w:rPr>
              <w:t>彭  球</w:t>
            </w:r>
          </w:p>
          <w:p w:rsidR="00ED2B8E" w:rsidRDefault="00F010D2">
            <w:pPr>
              <w:adjustRightInd w:val="0"/>
              <w:snapToGrid w:val="0"/>
              <w:spacing w:line="360" w:lineRule="auto"/>
              <w:jc w:val="center"/>
              <w:rPr>
                <w:rFonts w:ascii="宋体" w:hAnsi="宋体" w:cs="宋体"/>
                <w:bCs/>
                <w:kern w:val="0"/>
                <w:szCs w:val="21"/>
              </w:rPr>
            </w:pPr>
            <w:r>
              <w:rPr>
                <w:rFonts w:ascii="宋体" w:hAnsi="宋体" w:hint="eastAsia"/>
                <w:szCs w:val="21"/>
              </w:rPr>
              <w:t>邓霞英</w:t>
            </w:r>
          </w:p>
        </w:tc>
        <w:tc>
          <w:tcPr>
            <w:tcW w:w="3780" w:type="dxa"/>
            <w:vAlign w:val="center"/>
          </w:tcPr>
          <w:p w:rsidR="00ED2B8E" w:rsidRDefault="00F010D2">
            <w:pPr>
              <w:adjustRightInd w:val="0"/>
              <w:snapToGrid w:val="0"/>
              <w:spacing w:line="360" w:lineRule="auto"/>
              <w:jc w:val="left"/>
              <w:rPr>
                <w:rFonts w:ascii="宋体" w:hAnsi="宋体" w:cs="宋体"/>
                <w:bCs/>
                <w:kern w:val="0"/>
                <w:szCs w:val="21"/>
              </w:rPr>
            </w:pPr>
            <w:r>
              <w:rPr>
                <w:rFonts w:ascii="宋体" w:hAnsi="宋体" w:hint="eastAsia"/>
                <w:szCs w:val="21"/>
              </w:rPr>
              <w:t>0731-89761702/13875980906 0731-89761706/13574125851</w:t>
            </w:r>
          </w:p>
        </w:tc>
      </w:tr>
    </w:tbl>
    <w:p w:rsidR="00ED2B8E" w:rsidRDefault="00ED2B8E">
      <w:pPr>
        <w:adjustRightInd w:val="0"/>
        <w:snapToGrid w:val="0"/>
        <w:spacing w:line="360" w:lineRule="auto"/>
        <w:rPr>
          <w:rFonts w:ascii="宋体" w:hAnsi="宋体"/>
          <w:b/>
          <w:szCs w:val="21"/>
        </w:rPr>
        <w:sectPr w:rsidR="00ED2B8E">
          <w:footerReference w:type="default" r:id="rId12"/>
          <w:footerReference w:type="first" r:id="rId13"/>
          <w:pgSz w:w="11906" w:h="16838"/>
          <w:pgMar w:top="1361" w:right="1361" w:bottom="1361" w:left="1361" w:header="851" w:footer="992" w:gutter="0"/>
          <w:pgNumType w:start="1"/>
          <w:cols w:space="720"/>
          <w:docGrid w:type="lines" w:linePitch="312"/>
        </w:sectPr>
      </w:pPr>
    </w:p>
    <w:p w:rsidR="00ED2B8E" w:rsidRDefault="00F010D2">
      <w:pPr>
        <w:adjustRightInd w:val="0"/>
        <w:snapToGrid w:val="0"/>
        <w:spacing w:line="360" w:lineRule="auto"/>
        <w:rPr>
          <w:rFonts w:ascii="宋体" w:hAnsi="宋体"/>
          <w:b/>
          <w:bCs/>
          <w:szCs w:val="21"/>
        </w:rPr>
      </w:pPr>
      <w:r>
        <w:rPr>
          <w:rFonts w:ascii="宋体" w:hAnsi="宋体" w:hint="eastAsia"/>
          <w:b/>
          <w:bCs/>
          <w:szCs w:val="21"/>
        </w:rPr>
        <w:lastRenderedPageBreak/>
        <w:t>附页3</w:t>
      </w:r>
    </w:p>
    <w:p w:rsidR="00ED2B8E" w:rsidRDefault="00F010D2">
      <w:pPr>
        <w:adjustRightInd w:val="0"/>
        <w:snapToGrid w:val="0"/>
        <w:spacing w:line="360" w:lineRule="auto"/>
        <w:jc w:val="center"/>
        <w:rPr>
          <w:rFonts w:ascii="宋体" w:hAnsi="宋体" w:cs="宋体"/>
          <w:b/>
          <w:kern w:val="0"/>
          <w:sz w:val="28"/>
          <w:szCs w:val="28"/>
        </w:rPr>
      </w:pPr>
      <w:r>
        <w:rPr>
          <w:rFonts w:ascii="宋体" w:hAnsi="宋体" w:cs="宋体" w:hint="eastAsia"/>
          <w:b/>
          <w:kern w:val="0"/>
          <w:sz w:val="28"/>
          <w:szCs w:val="28"/>
        </w:rPr>
        <w:t>政府采购履约担保函</w:t>
      </w:r>
    </w:p>
    <w:p w:rsidR="00ED2B8E" w:rsidRDefault="00F010D2">
      <w:pPr>
        <w:adjustRightInd w:val="0"/>
        <w:snapToGrid w:val="0"/>
        <w:spacing w:line="360" w:lineRule="auto"/>
        <w:ind w:firstLineChars="3100" w:firstLine="6510"/>
        <w:rPr>
          <w:rFonts w:ascii="宋体" w:hAnsi="宋体" w:cs="宋体"/>
          <w:b/>
          <w:kern w:val="0"/>
          <w:szCs w:val="21"/>
        </w:rPr>
      </w:pPr>
      <w:r>
        <w:rPr>
          <w:rFonts w:ascii="宋体" w:hAnsi="宋体" w:cs="宋体" w:hint="eastAsia"/>
          <w:kern w:val="0"/>
          <w:szCs w:val="21"/>
        </w:rPr>
        <w:t>编号：</w:t>
      </w:r>
      <w:r>
        <w:rPr>
          <w:rFonts w:ascii="宋体" w:hAnsi="宋体" w:cs="宋体" w:hint="eastAsia"/>
          <w:kern w:val="0"/>
          <w:szCs w:val="21"/>
          <w:u w:val="single"/>
        </w:rPr>
        <w:t xml:space="preserve">              </w:t>
      </w:r>
    </w:p>
    <w:p w:rsidR="00ED2B8E" w:rsidRDefault="00F010D2">
      <w:pPr>
        <w:adjustRightInd w:val="0"/>
        <w:snapToGrid w:val="0"/>
        <w:spacing w:line="360" w:lineRule="auto"/>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 xml:space="preserve">（采购人）： </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鉴于你方与</w:t>
      </w:r>
      <w:r>
        <w:rPr>
          <w:rFonts w:ascii="宋体" w:hAnsi="宋体" w:cs="宋体" w:hint="eastAsia"/>
          <w:kern w:val="0"/>
          <w:szCs w:val="21"/>
          <w:u w:val="single"/>
        </w:rPr>
        <w:t xml:space="preserve">                   </w:t>
      </w:r>
      <w:r>
        <w:rPr>
          <w:rFonts w:ascii="宋体" w:hAnsi="宋体" w:cs="宋体" w:hint="eastAsia"/>
          <w:kern w:val="0"/>
          <w:szCs w:val="21"/>
        </w:rPr>
        <w:t>（以下简称供应商）于</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日签定编号为</w:t>
      </w:r>
      <w:r>
        <w:rPr>
          <w:rFonts w:ascii="宋体" w:hAnsi="宋体" w:cs="宋体" w:hint="eastAsia"/>
          <w:kern w:val="0"/>
          <w:szCs w:val="21"/>
          <w:u w:val="single"/>
        </w:rPr>
        <w:t xml:space="preserve">           </w:t>
      </w:r>
      <w:r>
        <w:rPr>
          <w:rFonts w:ascii="宋体" w:hAnsi="宋体" w:cs="宋体" w:hint="eastAsia"/>
          <w:kern w:val="0"/>
          <w:szCs w:val="21"/>
        </w:rPr>
        <w:t>的《</w:t>
      </w:r>
      <w:r>
        <w:rPr>
          <w:rFonts w:ascii="宋体" w:hAnsi="宋体" w:cs="宋体" w:hint="eastAsia"/>
          <w:kern w:val="0"/>
          <w:szCs w:val="21"/>
          <w:u w:val="single"/>
        </w:rPr>
        <w:t xml:space="preserve">            </w:t>
      </w:r>
      <w:r>
        <w:rPr>
          <w:rFonts w:ascii="宋体" w:hAnsi="宋体" w:cs="宋体" w:hint="eastAsia"/>
          <w:kern w:val="0"/>
          <w:szCs w:val="21"/>
        </w:rPr>
        <w:t>政府采购合同》（以下简称主合同），且依据该合同的约定，供应商应在</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日前向你方交纳履约保证金，且可以履约担保函的形式交纳履约保证金。应供应商的申请，我方以保证的方式向你方提供如下履约保证金担保：</w:t>
      </w:r>
    </w:p>
    <w:p w:rsidR="00ED2B8E" w:rsidRDefault="00F010D2">
      <w:pPr>
        <w:adjustRightInd w:val="0"/>
        <w:snapToGrid w:val="0"/>
        <w:spacing w:line="360" w:lineRule="auto"/>
        <w:ind w:firstLineChars="200" w:firstLine="422"/>
        <w:rPr>
          <w:rFonts w:ascii="宋体" w:hAnsi="宋体" w:cs="宋体"/>
          <w:b/>
          <w:kern w:val="0"/>
          <w:szCs w:val="21"/>
        </w:rPr>
      </w:pPr>
      <w:r>
        <w:rPr>
          <w:rFonts w:ascii="宋体" w:hAnsi="宋体" w:cs="宋体" w:hint="eastAsia"/>
          <w:b/>
          <w:kern w:val="0"/>
          <w:szCs w:val="21"/>
        </w:rPr>
        <w:t>一、保证责任的情形及保证金额</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（一）在供应商出现下列情形之一时，我方承担保证责任：</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1．将中标项目转让给他人，或者在投标文件中未说明，且未经采购人同意，将中标项目分包给他人的；</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 xml:space="preserve">2．主合同约定的应当缴纳履约保证金的情形: </w:t>
      </w:r>
    </w:p>
    <w:p w:rsidR="00ED2B8E" w:rsidRDefault="00F010D2">
      <w:pPr>
        <w:adjustRightInd w:val="0"/>
        <w:snapToGrid w:val="0"/>
        <w:spacing w:line="360" w:lineRule="auto"/>
        <w:ind w:firstLineChars="200" w:firstLine="420"/>
        <w:rPr>
          <w:rFonts w:ascii="宋体" w:hAnsi="宋体" w:cs="宋体"/>
          <w:b/>
          <w:kern w:val="0"/>
          <w:szCs w:val="21"/>
        </w:rPr>
      </w:pPr>
      <w:r>
        <w:rPr>
          <w:rFonts w:ascii="宋体" w:hAnsi="宋体" w:cs="宋体" w:hint="eastAsia"/>
          <w:kern w:val="0"/>
          <w:szCs w:val="21"/>
        </w:rPr>
        <w:t xml:space="preserve">（1）未按主合同约定的质量、数量和期限供应货物/提供服务/完成工程的； </w:t>
      </w:r>
    </w:p>
    <w:p w:rsidR="00ED2B8E" w:rsidRDefault="00F010D2">
      <w:pPr>
        <w:adjustRightInd w:val="0"/>
        <w:snapToGrid w:val="0"/>
        <w:spacing w:line="360" w:lineRule="auto"/>
        <w:ind w:firstLineChars="200" w:firstLine="420"/>
        <w:rPr>
          <w:rFonts w:ascii="宋体" w:hAnsi="宋体" w:cs="宋体"/>
          <w:kern w:val="0"/>
          <w:szCs w:val="21"/>
          <w:u w:val="single"/>
        </w:rPr>
      </w:pPr>
      <w:r>
        <w:rPr>
          <w:rFonts w:ascii="宋体" w:hAnsi="宋体" w:cs="宋体" w:hint="eastAsia"/>
          <w:kern w:val="0"/>
          <w:szCs w:val="21"/>
        </w:rPr>
        <w:t>（2）</w:t>
      </w:r>
      <w:r>
        <w:rPr>
          <w:rFonts w:ascii="宋体" w:hAnsi="宋体" w:cs="宋体" w:hint="eastAsia"/>
          <w:kern w:val="0"/>
          <w:szCs w:val="21"/>
          <w:u w:val="single"/>
        </w:rPr>
        <w:t xml:space="preserve">                                                  </w:t>
      </w:r>
      <w:r>
        <w:rPr>
          <w:rFonts w:ascii="宋体" w:hAnsi="宋体" w:cs="宋体" w:hint="eastAsia"/>
          <w:kern w:val="0"/>
          <w:szCs w:val="21"/>
        </w:rPr>
        <w:t>。</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（二）我方的保证范围是主合同约定的合同价款总额的</w:t>
      </w:r>
      <w:r>
        <w:rPr>
          <w:rFonts w:ascii="宋体" w:hAnsi="宋体" w:cs="宋体" w:hint="eastAsia"/>
          <w:kern w:val="0"/>
          <w:szCs w:val="21"/>
          <w:u w:val="single"/>
        </w:rPr>
        <w:t xml:space="preserve">   </w:t>
      </w:r>
      <w:r>
        <w:rPr>
          <w:rFonts w:ascii="宋体" w:hAnsi="宋体" w:cs="宋体" w:hint="eastAsia"/>
          <w:kern w:val="0"/>
          <w:szCs w:val="21"/>
        </w:rPr>
        <w:t>%数额为</w:t>
      </w:r>
      <w:r>
        <w:rPr>
          <w:rFonts w:ascii="宋体" w:hAnsi="宋体" w:cs="宋体" w:hint="eastAsia"/>
          <w:kern w:val="0"/>
          <w:szCs w:val="21"/>
          <w:u w:val="single"/>
        </w:rPr>
        <w:t xml:space="preserve">      </w:t>
      </w:r>
      <w:r>
        <w:rPr>
          <w:rFonts w:ascii="宋体" w:hAnsi="宋体" w:cs="宋体" w:hint="eastAsia"/>
          <w:kern w:val="0"/>
          <w:szCs w:val="21"/>
        </w:rPr>
        <w:t>元（大写</w:t>
      </w:r>
      <w:r>
        <w:rPr>
          <w:rFonts w:ascii="宋体" w:hAnsi="宋体" w:cs="宋体" w:hint="eastAsia"/>
          <w:kern w:val="0"/>
          <w:szCs w:val="21"/>
          <w:u w:val="single"/>
        </w:rPr>
        <w:t xml:space="preserve">                  </w:t>
      </w:r>
      <w:r>
        <w:rPr>
          <w:rFonts w:ascii="宋体" w:hAnsi="宋体" w:cs="宋体" w:hint="eastAsia"/>
          <w:kern w:val="0"/>
          <w:szCs w:val="21"/>
        </w:rPr>
        <w:t>），币种为</w:t>
      </w:r>
      <w:r>
        <w:rPr>
          <w:rFonts w:ascii="宋体" w:hAnsi="宋体" w:cs="宋体" w:hint="eastAsia"/>
          <w:kern w:val="0"/>
          <w:szCs w:val="21"/>
          <w:u w:val="single"/>
        </w:rPr>
        <w:t xml:space="preserve">        </w:t>
      </w:r>
      <w:r>
        <w:rPr>
          <w:rFonts w:ascii="宋体" w:hAnsi="宋体" w:cs="宋体" w:hint="eastAsia"/>
          <w:kern w:val="0"/>
          <w:szCs w:val="21"/>
        </w:rPr>
        <w:t>。（即主合同履约保证金金额）</w:t>
      </w:r>
    </w:p>
    <w:p w:rsidR="00ED2B8E" w:rsidRDefault="00F010D2">
      <w:pPr>
        <w:adjustRightInd w:val="0"/>
        <w:snapToGrid w:val="0"/>
        <w:spacing w:line="360" w:lineRule="auto"/>
        <w:ind w:firstLineChars="200" w:firstLine="422"/>
        <w:rPr>
          <w:rFonts w:ascii="宋体" w:hAnsi="宋体" w:cs="宋体"/>
          <w:b/>
          <w:kern w:val="0"/>
          <w:szCs w:val="21"/>
        </w:rPr>
      </w:pPr>
      <w:r>
        <w:rPr>
          <w:rFonts w:ascii="宋体" w:hAnsi="宋体" w:cs="宋体" w:hint="eastAsia"/>
          <w:b/>
          <w:kern w:val="0"/>
          <w:szCs w:val="21"/>
        </w:rPr>
        <w:t xml:space="preserve">二、保证的方式及保证期间 </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 xml:space="preserve">我方保证的方式为：连带责任保证。 </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我方保证的期间为：自本合同生效之日起至供应商按照主合同约定的供货/完工期限届满后</w:t>
      </w:r>
      <w:r>
        <w:rPr>
          <w:rFonts w:ascii="宋体" w:hAnsi="宋体" w:cs="宋体" w:hint="eastAsia"/>
          <w:kern w:val="0"/>
          <w:szCs w:val="21"/>
          <w:u w:val="single"/>
        </w:rPr>
        <w:t xml:space="preserve">    </w:t>
      </w:r>
      <w:r>
        <w:rPr>
          <w:rFonts w:ascii="宋体" w:hAnsi="宋体" w:cs="宋体" w:hint="eastAsia"/>
          <w:kern w:val="0"/>
          <w:szCs w:val="21"/>
        </w:rPr>
        <w:t>日内。</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 xml:space="preserve">如果供应商未按主合同约定向贵方供应货物/提供服务/完成工程的，由我方在保证金额内向你方支付上述款项。 </w:t>
      </w:r>
    </w:p>
    <w:p w:rsidR="00ED2B8E" w:rsidRDefault="00F010D2">
      <w:pPr>
        <w:adjustRightInd w:val="0"/>
        <w:snapToGrid w:val="0"/>
        <w:spacing w:line="360" w:lineRule="auto"/>
        <w:ind w:firstLineChars="200" w:firstLine="422"/>
        <w:rPr>
          <w:rFonts w:ascii="宋体" w:hAnsi="宋体" w:cs="宋体"/>
          <w:b/>
          <w:kern w:val="0"/>
          <w:szCs w:val="21"/>
        </w:rPr>
      </w:pPr>
      <w:r>
        <w:rPr>
          <w:rFonts w:ascii="宋体" w:hAnsi="宋体" w:cs="宋体" w:hint="eastAsia"/>
          <w:b/>
          <w:kern w:val="0"/>
          <w:szCs w:val="21"/>
        </w:rPr>
        <w:t>三、承担保证责任的程序</w:t>
      </w:r>
    </w:p>
    <w:p w:rsidR="00ED2B8E" w:rsidRDefault="00F010D2">
      <w:pPr>
        <w:adjustRightInd w:val="0"/>
        <w:snapToGrid w:val="0"/>
        <w:spacing w:line="360" w:lineRule="auto"/>
        <w:ind w:firstLineChars="200" w:firstLine="420"/>
        <w:rPr>
          <w:rFonts w:ascii="宋体" w:hAnsi="宋体" w:cs="宋体"/>
          <w:b/>
          <w:kern w:val="0"/>
          <w:szCs w:val="21"/>
        </w:rPr>
      </w:pPr>
      <w:r>
        <w:rPr>
          <w:rFonts w:ascii="宋体" w:hAnsi="宋体" w:cs="宋体" w:hint="eastAsia"/>
          <w:kern w:val="0"/>
          <w:szCs w:val="21"/>
        </w:rPr>
        <w:t xml:space="preserve">1．你方要求我方承担保证责任的，应在本保函保证期间内向我方发出书面索赔通知。索赔通知应写明要求索赔的金额，支付款项应到达的账号。并附有证明供应商违约事实的证明材料。 </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如果你方与供应商因货物质量问题产生争议，你方还需同时提供</w:t>
      </w:r>
      <w:r>
        <w:rPr>
          <w:rFonts w:ascii="宋体" w:hAnsi="宋体" w:cs="宋体" w:hint="eastAsia"/>
          <w:kern w:val="0"/>
          <w:szCs w:val="21"/>
          <w:u w:val="single"/>
        </w:rPr>
        <w:t xml:space="preserve">        </w:t>
      </w:r>
      <w:r>
        <w:rPr>
          <w:rFonts w:ascii="宋体" w:hAnsi="宋体" w:cs="宋体" w:hint="eastAsia"/>
          <w:kern w:val="0"/>
          <w:szCs w:val="21"/>
        </w:rPr>
        <w:t>部门出具的质量检测报告，或经诉讼（仲裁）程序裁决后的裁决书、调解书，本保证人即按照检测结果或裁决书、调解书决定是否承担保证责任。</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2．我方收到你方的书面索赔通知及相应证明材料，在</w:t>
      </w:r>
      <w:r>
        <w:rPr>
          <w:rFonts w:ascii="宋体" w:hAnsi="宋体" w:cs="宋体" w:hint="eastAsia"/>
          <w:kern w:val="0"/>
          <w:szCs w:val="21"/>
          <w:u w:val="single"/>
        </w:rPr>
        <w:t xml:space="preserve">    </w:t>
      </w:r>
      <w:r>
        <w:rPr>
          <w:rFonts w:ascii="宋体" w:hAnsi="宋体" w:cs="宋体" w:hint="eastAsia"/>
          <w:kern w:val="0"/>
          <w:szCs w:val="21"/>
        </w:rPr>
        <w:t>工作日内进行核定后按照本保函的承诺承担保证责任。</w:t>
      </w:r>
    </w:p>
    <w:p w:rsidR="00ED2B8E" w:rsidRDefault="00F010D2">
      <w:pPr>
        <w:adjustRightInd w:val="0"/>
        <w:snapToGrid w:val="0"/>
        <w:spacing w:line="360" w:lineRule="auto"/>
        <w:ind w:firstLineChars="200" w:firstLine="422"/>
        <w:rPr>
          <w:rFonts w:ascii="宋体" w:hAnsi="宋体" w:cs="宋体"/>
          <w:b/>
          <w:kern w:val="0"/>
          <w:szCs w:val="21"/>
        </w:rPr>
      </w:pPr>
      <w:r>
        <w:rPr>
          <w:rFonts w:ascii="宋体" w:hAnsi="宋体" w:cs="宋体" w:hint="eastAsia"/>
          <w:b/>
          <w:kern w:val="0"/>
          <w:szCs w:val="21"/>
        </w:rPr>
        <w:t>四、保证责任的终止</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1．保证期间届满你方未向我方书面主张保证责任的，自保证期间届满次日起，我方保证责任自动终止。保证期间届满前，主合同约定的货物\工程\服务全部验收合格的，自验收合格日起，我方保</w:t>
      </w:r>
      <w:r>
        <w:rPr>
          <w:rFonts w:ascii="宋体" w:hAnsi="宋体" w:cs="宋体" w:hint="eastAsia"/>
          <w:kern w:val="0"/>
          <w:szCs w:val="21"/>
        </w:rPr>
        <w:lastRenderedPageBreak/>
        <w:t>证责任自动终止。</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2．我方按照本保函向你方履行了保证责任后，自我方向你方支付款项（支付款项从我方账户划出）之日起，保证责任即终止。</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3．按照法律法规的规定或出现应终止我方保证责任的其他情形的，我方在本保函项下的保证责任亦终止。</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ED2B8E" w:rsidRDefault="00F010D2">
      <w:pPr>
        <w:adjustRightInd w:val="0"/>
        <w:snapToGrid w:val="0"/>
        <w:spacing w:line="360" w:lineRule="auto"/>
        <w:ind w:firstLineChars="200" w:firstLine="422"/>
        <w:rPr>
          <w:rFonts w:ascii="宋体" w:hAnsi="宋体" w:cs="宋体"/>
          <w:b/>
          <w:kern w:val="0"/>
          <w:szCs w:val="21"/>
        </w:rPr>
      </w:pPr>
      <w:r>
        <w:rPr>
          <w:rFonts w:ascii="宋体" w:hAnsi="宋体" w:cs="宋体" w:hint="eastAsia"/>
          <w:b/>
          <w:kern w:val="0"/>
          <w:szCs w:val="21"/>
        </w:rPr>
        <w:t>五、免责条款</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1．因你方违反主合同约定致使供应商不能履行义务的，我方不承担保证责任。</w:t>
      </w:r>
    </w:p>
    <w:p w:rsidR="00ED2B8E" w:rsidRDefault="00F010D2">
      <w:pPr>
        <w:adjustRightInd w:val="0"/>
        <w:snapToGrid w:val="0"/>
        <w:spacing w:line="360" w:lineRule="auto"/>
        <w:ind w:firstLineChars="200" w:firstLine="420"/>
        <w:rPr>
          <w:rFonts w:ascii="宋体" w:hAnsi="宋体" w:cs="宋体"/>
          <w:b/>
          <w:kern w:val="0"/>
          <w:szCs w:val="21"/>
        </w:rPr>
      </w:pPr>
      <w:r>
        <w:rPr>
          <w:rFonts w:ascii="宋体" w:hAnsi="宋体" w:cs="宋体" w:hint="eastAsia"/>
          <w:kern w:val="0"/>
          <w:szCs w:val="21"/>
        </w:rPr>
        <w:t>2．依照法律法规的规定或你方与供应商的另行约定，全部或者部分免除供应商应缴纳的保证金义务的，我方亦免除相应的保证责任。</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3．因不可抗力造成供应商不能履行供货义务的，我方不承担保证责任。</w:t>
      </w:r>
    </w:p>
    <w:p w:rsidR="00ED2B8E" w:rsidRDefault="00F010D2">
      <w:pPr>
        <w:adjustRightInd w:val="0"/>
        <w:snapToGrid w:val="0"/>
        <w:spacing w:line="360" w:lineRule="auto"/>
        <w:ind w:firstLineChars="200" w:firstLine="422"/>
        <w:rPr>
          <w:rFonts w:ascii="宋体" w:hAnsi="宋体" w:cs="宋体"/>
          <w:b/>
          <w:kern w:val="0"/>
          <w:szCs w:val="21"/>
        </w:rPr>
      </w:pPr>
      <w:r>
        <w:rPr>
          <w:rFonts w:ascii="宋体" w:hAnsi="宋体" w:cs="宋体" w:hint="eastAsia"/>
          <w:b/>
          <w:kern w:val="0"/>
          <w:szCs w:val="21"/>
        </w:rPr>
        <w:t>六、争议的解决</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因本保函发生的纠纷，由你我双方协商解决，协商不成的，通过诉讼程序解决，诉讼管辖地法院为</w:t>
      </w:r>
      <w:r>
        <w:rPr>
          <w:rFonts w:ascii="宋体" w:hAnsi="宋体" w:cs="宋体" w:hint="eastAsia"/>
          <w:kern w:val="0"/>
          <w:szCs w:val="21"/>
          <w:u w:val="single"/>
        </w:rPr>
        <w:t xml:space="preserve">          </w:t>
      </w:r>
      <w:r>
        <w:rPr>
          <w:rFonts w:ascii="宋体" w:hAnsi="宋体" w:cs="宋体" w:hint="eastAsia"/>
          <w:kern w:val="0"/>
          <w:szCs w:val="21"/>
        </w:rPr>
        <w:t>法院。</w:t>
      </w:r>
    </w:p>
    <w:p w:rsidR="00ED2B8E" w:rsidRDefault="00F010D2">
      <w:pPr>
        <w:adjustRightInd w:val="0"/>
        <w:snapToGrid w:val="0"/>
        <w:spacing w:line="360" w:lineRule="auto"/>
        <w:ind w:firstLineChars="200" w:firstLine="422"/>
        <w:rPr>
          <w:rFonts w:ascii="宋体" w:hAnsi="宋体" w:cs="宋体"/>
          <w:b/>
          <w:kern w:val="0"/>
          <w:szCs w:val="21"/>
        </w:rPr>
      </w:pPr>
      <w:r>
        <w:rPr>
          <w:rFonts w:ascii="宋体" w:hAnsi="宋体" w:cs="宋体" w:hint="eastAsia"/>
          <w:b/>
          <w:kern w:val="0"/>
          <w:szCs w:val="21"/>
        </w:rPr>
        <w:t xml:space="preserve">七、保函的生效 </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 xml:space="preserve">本保函自我方加盖公章之日起生效。 </w:t>
      </w:r>
    </w:p>
    <w:p w:rsidR="00ED2B8E" w:rsidRDefault="00F010D2">
      <w:pPr>
        <w:tabs>
          <w:tab w:val="left" w:pos="2850"/>
        </w:tabs>
        <w:adjustRightInd w:val="0"/>
        <w:snapToGrid w:val="0"/>
        <w:spacing w:line="360" w:lineRule="auto"/>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ab/>
      </w:r>
      <w:r>
        <w:rPr>
          <w:rFonts w:ascii="宋体" w:hAnsi="宋体" w:cs="宋体" w:hint="eastAsia"/>
          <w:kern w:val="0"/>
          <w:szCs w:val="21"/>
        </w:rPr>
        <w:t xml:space="preserve">          保证人：（公章） </w:t>
      </w:r>
    </w:p>
    <w:p w:rsidR="00ED2B8E" w:rsidRDefault="00F010D2">
      <w:pPr>
        <w:adjustRightInd w:val="0"/>
        <w:snapToGrid w:val="0"/>
        <w:spacing w:line="360" w:lineRule="auto"/>
        <w:rPr>
          <w:rFonts w:ascii="宋体" w:hAnsi="宋体" w:cs="宋体"/>
          <w:kern w:val="0"/>
          <w:szCs w:val="21"/>
        </w:rPr>
        <w:sectPr w:rsidR="00ED2B8E">
          <w:pgSz w:w="11906" w:h="16838"/>
          <w:pgMar w:top="1361" w:right="1361" w:bottom="1361" w:left="1361" w:header="851" w:footer="992" w:gutter="0"/>
          <w:cols w:space="720"/>
          <w:docGrid w:type="lines" w:linePitch="312"/>
        </w:sectPr>
      </w:pP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 xml:space="preserve"> 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 xml:space="preserve"> 日</w:t>
      </w:r>
    </w:p>
    <w:p w:rsidR="00ED2B8E" w:rsidRDefault="00F010D2">
      <w:pPr>
        <w:rPr>
          <w:rFonts w:ascii="宋体" w:hAnsi="宋体"/>
          <w:b/>
          <w:szCs w:val="21"/>
        </w:rPr>
      </w:pPr>
      <w:r>
        <w:rPr>
          <w:rFonts w:ascii="宋体" w:hAnsi="宋体" w:hint="eastAsia"/>
          <w:b/>
          <w:bCs/>
          <w:szCs w:val="21"/>
        </w:rPr>
        <w:lastRenderedPageBreak/>
        <w:t>附页4</w:t>
      </w:r>
    </w:p>
    <w:p w:rsidR="00ED2B8E" w:rsidRDefault="00F010D2">
      <w:pPr>
        <w:tabs>
          <w:tab w:val="left" w:pos="480"/>
          <w:tab w:val="left" w:pos="720"/>
        </w:tabs>
        <w:snapToGrid w:val="0"/>
        <w:spacing w:line="360" w:lineRule="auto"/>
        <w:ind w:left="480" w:hanging="480"/>
        <w:jc w:val="center"/>
        <w:rPr>
          <w:rFonts w:ascii="宋体" w:hAnsi="宋体"/>
          <w:b/>
          <w:sz w:val="28"/>
          <w:szCs w:val="28"/>
        </w:rPr>
      </w:pPr>
      <w:r>
        <w:rPr>
          <w:rFonts w:ascii="宋体" w:hAnsi="宋体" w:hint="eastAsia"/>
          <w:b/>
          <w:sz w:val="28"/>
          <w:szCs w:val="28"/>
        </w:rPr>
        <w:t>评审因素和标准</w:t>
      </w:r>
    </w:p>
    <w:p w:rsidR="00ED2B8E" w:rsidRDefault="00ED2B8E"/>
    <w:tbl>
      <w:tblPr>
        <w:tblW w:w="9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89"/>
        <w:gridCol w:w="812"/>
        <w:gridCol w:w="1557"/>
        <w:gridCol w:w="645"/>
        <w:gridCol w:w="4442"/>
        <w:gridCol w:w="855"/>
      </w:tblGrid>
      <w:tr w:rsidR="00ED2B8E">
        <w:trPr>
          <w:trHeight w:val="617"/>
          <w:jc w:val="center"/>
        </w:trPr>
        <w:tc>
          <w:tcPr>
            <w:tcW w:w="4103" w:type="dxa"/>
            <w:gridSpan w:val="4"/>
            <w:tcBorders>
              <w:top w:val="double" w:sz="4" w:space="0" w:color="auto"/>
              <w:left w:val="double" w:sz="4"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hint="eastAsia"/>
              </w:rPr>
              <w:t>评标因素</w:t>
            </w:r>
          </w:p>
        </w:tc>
        <w:tc>
          <w:tcPr>
            <w:tcW w:w="4442" w:type="dxa"/>
            <w:tcBorders>
              <w:top w:val="double" w:sz="4"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hint="eastAsia"/>
              </w:rPr>
              <w:t>评标标准</w:t>
            </w:r>
          </w:p>
        </w:tc>
        <w:tc>
          <w:tcPr>
            <w:tcW w:w="855" w:type="dxa"/>
            <w:tcBorders>
              <w:top w:val="double" w:sz="4" w:space="0" w:color="auto"/>
              <w:left w:val="single" w:sz="6" w:space="0" w:color="auto"/>
              <w:bottom w:val="single" w:sz="6" w:space="0" w:color="auto"/>
              <w:right w:val="double" w:sz="4"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hint="eastAsia"/>
              </w:rPr>
              <w:t>得分</w:t>
            </w:r>
          </w:p>
        </w:tc>
      </w:tr>
      <w:tr w:rsidR="00ED2B8E">
        <w:trPr>
          <w:trHeight w:val="330"/>
          <w:jc w:val="center"/>
        </w:trPr>
        <w:tc>
          <w:tcPr>
            <w:tcW w:w="1089" w:type="dxa"/>
            <w:tcBorders>
              <w:top w:val="single" w:sz="6" w:space="0" w:color="auto"/>
              <w:left w:val="double" w:sz="4"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hint="eastAsia"/>
              </w:rPr>
              <w:t>评标因素</w:t>
            </w:r>
          </w:p>
        </w:tc>
        <w:tc>
          <w:tcPr>
            <w:tcW w:w="81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hint="eastAsia"/>
              </w:rPr>
              <w:t>权重</w:t>
            </w: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hint="eastAsia"/>
              </w:rPr>
              <w:t>评标因素</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rPr>
                <w:rFonts w:ascii="宋体" w:hAnsi="宋体"/>
              </w:rPr>
            </w:pPr>
            <w:r>
              <w:rPr>
                <w:rFonts w:ascii="宋体" w:hAnsi="宋体" w:hint="eastAsia"/>
              </w:rPr>
              <w:t>权重</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ED2B8E">
            <w:pPr>
              <w:adjustRightInd w:val="0"/>
              <w:snapToGrid w:val="0"/>
              <w:spacing w:line="360" w:lineRule="auto"/>
              <w:rPr>
                <w:rFonts w:ascii="宋体" w:hAnsi="宋体"/>
              </w:rPr>
            </w:pPr>
          </w:p>
        </w:tc>
        <w:tc>
          <w:tcPr>
            <w:tcW w:w="855" w:type="dxa"/>
            <w:tcBorders>
              <w:top w:val="single" w:sz="6" w:space="0" w:color="auto"/>
              <w:left w:val="single" w:sz="6" w:space="0" w:color="auto"/>
              <w:bottom w:val="single" w:sz="6" w:space="0" w:color="auto"/>
              <w:right w:val="double" w:sz="4" w:space="0" w:color="auto"/>
            </w:tcBorders>
            <w:vAlign w:val="center"/>
          </w:tcPr>
          <w:p w:rsidR="00ED2B8E" w:rsidRDefault="00ED2B8E">
            <w:pPr>
              <w:adjustRightInd w:val="0"/>
              <w:snapToGrid w:val="0"/>
              <w:spacing w:line="360" w:lineRule="auto"/>
              <w:rPr>
                <w:rFonts w:ascii="宋体" w:hAnsi="宋体"/>
              </w:rPr>
            </w:pPr>
          </w:p>
        </w:tc>
      </w:tr>
      <w:tr w:rsidR="00ED2B8E">
        <w:trPr>
          <w:trHeight w:val="1188"/>
          <w:jc w:val="center"/>
        </w:trPr>
        <w:tc>
          <w:tcPr>
            <w:tcW w:w="1089" w:type="dxa"/>
            <w:tcBorders>
              <w:top w:val="single" w:sz="6" w:space="0" w:color="auto"/>
              <w:left w:val="double" w:sz="4"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cs="宋体"/>
                <w:sz w:val="18"/>
                <w:szCs w:val="18"/>
              </w:rPr>
            </w:pPr>
            <w:r>
              <w:rPr>
                <w:rFonts w:ascii="宋体" w:hAnsi="宋体" w:cs="宋体" w:hint="eastAsia"/>
                <w:sz w:val="18"/>
                <w:szCs w:val="18"/>
              </w:rPr>
              <w:t>价格</w:t>
            </w:r>
          </w:p>
        </w:tc>
        <w:tc>
          <w:tcPr>
            <w:tcW w:w="81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cs="宋体"/>
                <w:sz w:val="18"/>
                <w:szCs w:val="18"/>
              </w:rPr>
            </w:pPr>
            <w:r>
              <w:rPr>
                <w:rFonts w:ascii="宋体" w:hAnsi="宋体" w:cs="宋体" w:hint="eastAsia"/>
                <w:sz w:val="18"/>
                <w:szCs w:val="18"/>
              </w:rPr>
              <w:t>20</w:t>
            </w: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cs="宋体" w:hint="eastAsia"/>
                <w:sz w:val="18"/>
                <w:szCs w:val="18"/>
              </w:rPr>
              <w:t>投标报价</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240" w:lineRule="atLeast"/>
              <w:jc w:val="center"/>
              <w:rPr>
                <w:rFonts w:ascii="宋体" w:hAnsi="宋体" w:cs="宋体"/>
                <w:sz w:val="18"/>
                <w:szCs w:val="18"/>
                <w:lang w:val="zh-TW" w:eastAsia="zh-TW"/>
              </w:rPr>
            </w:pPr>
            <w:r>
              <w:rPr>
                <w:rFonts w:ascii="宋体" w:hAnsi="宋体" w:cs="宋体" w:hint="eastAsia"/>
                <w:sz w:val="18"/>
                <w:szCs w:val="18"/>
              </w:rPr>
              <w:t>20</w:t>
            </w:r>
          </w:p>
        </w:tc>
        <w:tc>
          <w:tcPr>
            <w:tcW w:w="4442" w:type="dxa"/>
            <w:tcBorders>
              <w:top w:val="single" w:sz="6" w:space="0" w:color="auto"/>
              <w:left w:val="single" w:sz="6" w:space="0" w:color="auto"/>
              <w:bottom w:val="single" w:sz="4" w:space="0" w:color="auto"/>
              <w:right w:val="single" w:sz="6" w:space="0" w:color="auto"/>
            </w:tcBorders>
            <w:vAlign w:val="center"/>
          </w:tcPr>
          <w:p w:rsidR="00ED2B8E" w:rsidRDefault="00F010D2">
            <w:pPr>
              <w:adjustRightInd w:val="0"/>
              <w:snapToGrid w:val="0"/>
              <w:spacing w:line="240" w:lineRule="atLeast"/>
              <w:rPr>
                <w:rFonts w:ascii="宋体" w:hAnsi="宋体" w:cs="宋体"/>
                <w:sz w:val="18"/>
                <w:szCs w:val="18"/>
                <w:lang w:val="zh-TW" w:eastAsia="zh-TW"/>
              </w:rPr>
            </w:pPr>
            <w:r>
              <w:rPr>
                <w:rFonts w:ascii="宋体" w:hAnsi="宋体" w:cs="宋体" w:hint="eastAsia"/>
                <w:sz w:val="18"/>
                <w:szCs w:val="18"/>
                <w:lang w:val="zh-TW" w:eastAsia="zh-TW"/>
              </w:rPr>
              <w:t>1、满足磋商文件要求且最后报价最低的供应商的价格为磋商基准价，其价格分为满分。其他供应商的价格分统一按照下列公式计算：</w:t>
            </w:r>
          </w:p>
          <w:p w:rsidR="00ED2B8E" w:rsidRDefault="00F010D2">
            <w:pPr>
              <w:adjustRightInd w:val="0"/>
              <w:snapToGrid w:val="0"/>
              <w:spacing w:line="240" w:lineRule="atLeast"/>
              <w:rPr>
                <w:rFonts w:ascii="宋体" w:hAnsi="宋体" w:cs="宋体"/>
                <w:sz w:val="18"/>
                <w:szCs w:val="18"/>
                <w:lang w:val="zh-TW" w:eastAsia="zh-TW"/>
              </w:rPr>
            </w:pPr>
            <w:r>
              <w:rPr>
                <w:rFonts w:ascii="宋体" w:hAnsi="宋体" w:cs="宋体" w:hint="eastAsia"/>
                <w:sz w:val="18"/>
                <w:szCs w:val="18"/>
                <w:lang w:val="zh-TW" w:eastAsia="zh-TW"/>
              </w:rPr>
              <w:t>磋商报价得分=（磋商基准价/最后磋商报价）×价格权值×100</w:t>
            </w:r>
          </w:p>
          <w:p w:rsidR="00ED2B8E" w:rsidRDefault="00F010D2">
            <w:pPr>
              <w:adjustRightInd w:val="0"/>
              <w:snapToGrid w:val="0"/>
              <w:spacing w:line="240" w:lineRule="atLeast"/>
              <w:rPr>
                <w:rFonts w:ascii="宋体" w:hAnsi="宋体" w:cs="宋体"/>
                <w:sz w:val="18"/>
                <w:szCs w:val="18"/>
                <w:lang w:val="zh-TW" w:eastAsia="zh-TW"/>
              </w:rPr>
            </w:pPr>
            <w:r>
              <w:rPr>
                <w:rFonts w:ascii="宋体" w:hAnsi="宋体" w:cs="宋体" w:hint="eastAsia"/>
                <w:sz w:val="18"/>
                <w:szCs w:val="18"/>
                <w:lang w:val="zh-TW" w:eastAsia="zh-TW"/>
              </w:rPr>
              <w:t>2、供应商符合《政府采购促进中小企业发展暂行办法》规定的，用扣除后的价格参与评审。</w:t>
            </w:r>
          </w:p>
          <w:p w:rsidR="00ED2B8E" w:rsidRDefault="00F010D2">
            <w:pPr>
              <w:adjustRightInd w:val="0"/>
              <w:snapToGrid w:val="0"/>
              <w:spacing w:line="240" w:lineRule="atLeast"/>
              <w:rPr>
                <w:rFonts w:ascii="宋体" w:hAnsi="宋体" w:cs="宋体"/>
                <w:sz w:val="18"/>
                <w:szCs w:val="18"/>
                <w:lang w:val="zh-TW"/>
              </w:rPr>
            </w:pPr>
            <w:r>
              <w:rPr>
                <w:rFonts w:ascii="宋体" w:hAnsi="宋体" w:cs="宋体" w:hint="eastAsia"/>
                <w:sz w:val="18"/>
                <w:szCs w:val="18"/>
                <w:lang w:val="zh-TW" w:eastAsia="zh-TW"/>
              </w:rPr>
              <w:t>3、价格评审过程中，不得去掉最后报价中的最高报价和最低报价。</w:t>
            </w:r>
          </w:p>
          <w:p w:rsidR="00ED2B8E" w:rsidRDefault="00F010D2">
            <w:pPr>
              <w:adjustRightInd w:val="0"/>
              <w:snapToGrid w:val="0"/>
              <w:spacing w:line="240" w:lineRule="atLeast"/>
              <w:rPr>
                <w:rFonts w:ascii="宋体" w:hAnsi="宋体" w:cs="宋体"/>
                <w:sz w:val="18"/>
                <w:szCs w:val="18"/>
                <w:lang w:val="zh-TW"/>
              </w:rPr>
            </w:pPr>
            <w:r>
              <w:rPr>
                <w:rFonts w:ascii="宋体" w:hAnsi="宋体" w:cs="宋体" w:hint="eastAsia"/>
                <w:sz w:val="18"/>
                <w:szCs w:val="18"/>
                <w:lang w:val="zh-TW"/>
              </w:rPr>
              <w:t>注：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tc>
        <w:tc>
          <w:tcPr>
            <w:tcW w:w="855" w:type="dxa"/>
            <w:tcBorders>
              <w:top w:val="single" w:sz="6" w:space="0" w:color="auto"/>
              <w:left w:val="single" w:sz="6" w:space="0" w:color="auto"/>
              <w:bottom w:val="single" w:sz="4" w:space="0" w:color="auto"/>
              <w:right w:val="double" w:sz="4" w:space="0" w:color="auto"/>
            </w:tcBorders>
            <w:vAlign w:val="center"/>
          </w:tcPr>
          <w:p w:rsidR="00ED2B8E" w:rsidRDefault="00ED2B8E">
            <w:pPr>
              <w:adjustRightInd w:val="0"/>
              <w:snapToGrid w:val="0"/>
              <w:spacing w:line="360" w:lineRule="auto"/>
              <w:rPr>
                <w:rFonts w:ascii="宋体" w:hAnsi="宋体"/>
              </w:rPr>
            </w:pPr>
          </w:p>
        </w:tc>
      </w:tr>
      <w:tr w:rsidR="00ED2B8E">
        <w:trPr>
          <w:trHeight w:val="286"/>
          <w:jc w:val="center"/>
        </w:trPr>
        <w:tc>
          <w:tcPr>
            <w:tcW w:w="1089" w:type="dxa"/>
            <w:vMerge w:val="restart"/>
            <w:tcBorders>
              <w:top w:val="single" w:sz="6" w:space="0" w:color="auto"/>
              <w:left w:val="double" w:sz="4"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cs="宋体" w:hint="eastAsia"/>
                <w:sz w:val="18"/>
                <w:szCs w:val="18"/>
              </w:rPr>
              <w:t>技术</w:t>
            </w:r>
          </w:p>
        </w:tc>
        <w:tc>
          <w:tcPr>
            <w:tcW w:w="812" w:type="dxa"/>
            <w:vMerge w:val="restart"/>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cs="宋体"/>
                <w:sz w:val="18"/>
                <w:szCs w:val="18"/>
                <w:lang w:val="zh-TW" w:eastAsia="zh-TW"/>
              </w:rPr>
            </w:pPr>
            <w:r>
              <w:rPr>
                <w:rFonts w:ascii="宋体" w:hAnsi="宋体" w:cs="宋体" w:hint="eastAsia"/>
                <w:sz w:val="18"/>
                <w:szCs w:val="18"/>
                <w:lang w:val="zh-TW" w:eastAsia="zh-TW"/>
              </w:rPr>
              <w:t>服务方案（</w:t>
            </w:r>
            <w:r>
              <w:rPr>
                <w:rFonts w:ascii="宋体" w:hAnsi="宋体" w:cs="宋体" w:hint="eastAsia"/>
                <w:sz w:val="18"/>
                <w:szCs w:val="18"/>
                <w:lang w:val="zh-TW"/>
              </w:rPr>
              <w:t>3</w:t>
            </w:r>
            <w:r>
              <w:rPr>
                <w:rFonts w:ascii="宋体" w:hAnsi="宋体" w:cs="宋体" w:hint="eastAsia"/>
                <w:sz w:val="18"/>
                <w:szCs w:val="18"/>
              </w:rPr>
              <w:t>8</w:t>
            </w:r>
            <w:r>
              <w:rPr>
                <w:rFonts w:ascii="宋体" w:hAnsi="宋体" w:cs="宋体" w:hint="eastAsia"/>
                <w:sz w:val="18"/>
                <w:szCs w:val="18"/>
                <w:lang w:val="zh-TW" w:eastAsia="zh-TW"/>
              </w:rPr>
              <w:t>）</w:t>
            </w: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jc w:val="center"/>
              <w:rPr>
                <w:rFonts w:ascii="宋体" w:hAnsi="宋体"/>
                <w:sz w:val="18"/>
                <w:szCs w:val="18"/>
              </w:rPr>
            </w:pPr>
            <w:r>
              <w:rPr>
                <w:rFonts w:ascii="宋体" w:hAnsi="宋体" w:hint="eastAsia"/>
                <w:sz w:val="18"/>
                <w:szCs w:val="18"/>
              </w:rPr>
              <w:t>项目方案</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jc w:val="center"/>
              <w:rPr>
                <w:rFonts w:ascii="宋体" w:hAnsi="宋体"/>
                <w:sz w:val="18"/>
                <w:szCs w:val="18"/>
              </w:rPr>
            </w:pPr>
            <w:r>
              <w:rPr>
                <w:rFonts w:ascii="宋体" w:hAnsi="宋体" w:hint="eastAsia"/>
                <w:sz w:val="18"/>
                <w:szCs w:val="18"/>
              </w:rPr>
              <w:t>16</w:t>
            </w:r>
          </w:p>
        </w:tc>
        <w:tc>
          <w:tcPr>
            <w:tcW w:w="4442" w:type="dxa"/>
            <w:tcBorders>
              <w:top w:val="single" w:sz="6" w:space="0" w:color="auto"/>
              <w:left w:val="single" w:sz="6" w:space="0" w:color="auto"/>
              <w:bottom w:val="single" w:sz="4" w:space="0" w:color="auto"/>
              <w:right w:val="single" w:sz="6" w:space="0" w:color="auto"/>
            </w:tcBorders>
            <w:vAlign w:val="center"/>
          </w:tcPr>
          <w:p w:rsidR="00ED2B8E" w:rsidRDefault="00F010D2">
            <w:pPr>
              <w:rPr>
                <w:rFonts w:ascii="宋体" w:hAnsi="宋体"/>
                <w:sz w:val="18"/>
                <w:szCs w:val="18"/>
              </w:rPr>
            </w:pPr>
            <w:r>
              <w:rPr>
                <w:rFonts w:ascii="宋体" w:hAnsi="宋体" w:hint="eastAsia"/>
                <w:sz w:val="18"/>
                <w:szCs w:val="18"/>
              </w:rPr>
              <w:t xml:space="preserve">投标人需根据“第四章第三条采购需求中第(二)项药物标准要求与施工技术要求”出具施工方案（含调查报告）；对施工方案（含调查报告）的科学性、合理性、可行性进行综合评分，优秀的计16分，良好计12分，一般计5分。 </w:t>
            </w:r>
          </w:p>
        </w:tc>
        <w:tc>
          <w:tcPr>
            <w:tcW w:w="855" w:type="dxa"/>
            <w:tcBorders>
              <w:top w:val="single" w:sz="6" w:space="0" w:color="auto"/>
              <w:left w:val="single" w:sz="6" w:space="0" w:color="auto"/>
              <w:bottom w:val="single" w:sz="4" w:space="0" w:color="auto"/>
              <w:right w:val="double" w:sz="4" w:space="0" w:color="auto"/>
            </w:tcBorders>
            <w:vAlign w:val="center"/>
          </w:tcPr>
          <w:p w:rsidR="00ED2B8E" w:rsidRDefault="00ED2B8E">
            <w:pPr>
              <w:adjustRightInd w:val="0"/>
              <w:snapToGrid w:val="0"/>
              <w:spacing w:line="360" w:lineRule="auto"/>
              <w:rPr>
                <w:rFonts w:ascii="宋体" w:hAnsi="宋体"/>
              </w:rPr>
            </w:pPr>
          </w:p>
        </w:tc>
      </w:tr>
      <w:tr w:rsidR="00ED2B8E">
        <w:trPr>
          <w:trHeight w:val="286"/>
          <w:jc w:val="center"/>
        </w:trPr>
        <w:tc>
          <w:tcPr>
            <w:tcW w:w="1089" w:type="dxa"/>
            <w:vMerge/>
            <w:tcBorders>
              <w:top w:val="single" w:sz="6" w:space="0" w:color="auto"/>
              <w:left w:val="double" w:sz="4"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812" w:type="dxa"/>
            <w:vMerge/>
            <w:tcBorders>
              <w:top w:val="single" w:sz="6" w:space="0" w:color="auto"/>
              <w:left w:val="single" w:sz="6" w:space="0" w:color="auto"/>
              <w:bottom w:val="single" w:sz="6" w:space="0" w:color="auto"/>
              <w:right w:val="single" w:sz="6" w:space="0" w:color="auto"/>
            </w:tcBorders>
            <w:vAlign w:val="center"/>
          </w:tcPr>
          <w:p w:rsidR="00ED2B8E" w:rsidRDefault="00ED2B8E">
            <w:pPr>
              <w:widowControl/>
              <w:jc w:val="left"/>
              <w:rPr>
                <w:rFonts w:ascii="宋体" w:hAnsi="宋体" w:cs="宋体"/>
                <w:sz w:val="18"/>
                <w:szCs w:val="18"/>
                <w:lang w:val="zh-TW" w:eastAsia="zh-TW"/>
              </w:rPr>
            </w:pP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cs="宋体"/>
                <w:sz w:val="18"/>
                <w:szCs w:val="18"/>
              </w:rPr>
            </w:pPr>
            <w:r>
              <w:rPr>
                <w:rFonts w:ascii="宋体" w:hAnsi="宋体" w:cs="宋体" w:hint="eastAsia"/>
                <w:sz w:val="18"/>
                <w:szCs w:val="18"/>
              </w:rPr>
              <w:t>实施组织计划步骤及安排</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cs="宋体"/>
                <w:sz w:val="18"/>
                <w:szCs w:val="18"/>
              </w:rPr>
            </w:pPr>
            <w:r>
              <w:rPr>
                <w:rFonts w:ascii="宋体" w:hAnsi="宋体" w:cs="宋体" w:hint="eastAsia"/>
                <w:sz w:val="18"/>
                <w:szCs w:val="18"/>
              </w:rPr>
              <w:t>8</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rPr>
                <w:rFonts w:ascii="宋体" w:hAnsi="宋体"/>
                <w:sz w:val="18"/>
                <w:szCs w:val="18"/>
              </w:rPr>
            </w:pPr>
            <w:r>
              <w:rPr>
                <w:rFonts w:ascii="宋体" w:hAnsi="宋体" w:hint="eastAsia"/>
                <w:sz w:val="18"/>
                <w:szCs w:val="18"/>
              </w:rPr>
              <w:t>根据投标人的实施组织计划步骤及安排进行评比，优秀的计8分，良好计6分，一般计2分。（要求实施组织计划步骤合理、可行，工作进度满足招标需求。）</w:t>
            </w:r>
          </w:p>
        </w:tc>
        <w:tc>
          <w:tcPr>
            <w:tcW w:w="855" w:type="dxa"/>
            <w:tcBorders>
              <w:top w:val="single" w:sz="4" w:space="0" w:color="auto"/>
              <w:left w:val="single" w:sz="6" w:space="0" w:color="auto"/>
              <w:bottom w:val="single" w:sz="4" w:space="0" w:color="auto"/>
              <w:right w:val="double" w:sz="4" w:space="0" w:color="auto"/>
            </w:tcBorders>
            <w:vAlign w:val="center"/>
          </w:tcPr>
          <w:p w:rsidR="00ED2B8E" w:rsidRDefault="00ED2B8E">
            <w:pPr>
              <w:adjustRightInd w:val="0"/>
              <w:snapToGrid w:val="0"/>
              <w:spacing w:line="360" w:lineRule="auto"/>
              <w:rPr>
                <w:rFonts w:ascii="宋体" w:hAnsi="宋体"/>
              </w:rPr>
            </w:pPr>
          </w:p>
        </w:tc>
      </w:tr>
      <w:tr w:rsidR="00ED2B8E">
        <w:trPr>
          <w:trHeight w:val="1413"/>
          <w:jc w:val="center"/>
        </w:trPr>
        <w:tc>
          <w:tcPr>
            <w:tcW w:w="1089" w:type="dxa"/>
            <w:vMerge/>
            <w:tcBorders>
              <w:top w:val="single" w:sz="6" w:space="0" w:color="auto"/>
              <w:left w:val="double" w:sz="4"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812" w:type="dxa"/>
            <w:vMerge/>
            <w:tcBorders>
              <w:top w:val="single" w:sz="6" w:space="0" w:color="auto"/>
              <w:left w:val="single" w:sz="6" w:space="0" w:color="auto"/>
              <w:bottom w:val="single" w:sz="6" w:space="0" w:color="auto"/>
              <w:right w:val="single" w:sz="6" w:space="0" w:color="auto"/>
            </w:tcBorders>
            <w:vAlign w:val="center"/>
          </w:tcPr>
          <w:p w:rsidR="00ED2B8E" w:rsidRDefault="00ED2B8E">
            <w:pPr>
              <w:widowControl/>
              <w:jc w:val="left"/>
              <w:rPr>
                <w:rFonts w:ascii="宋体" w:hAnsi="宋体" w:cs="宋体"/>
                <w:sz w:val="18"/>
                <w:szCs w:val="18"/>
                <w:lang w:val="zh-TW" w:eastAsia="zh-TW"/>
              </w:rPr>
            </w:pPr>
          </w:p>
        </w:tc>
        <w:tc>
          <w:tcPr>
            <w:tcW w:w="1557" w:type="dxa"/>
            <w:tcBorders>
              <w:left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cs="宋体"/>
                <w:sz w:val="18"/>
                <w:szCs w:val="18"/>
              </w:rPr>
            </w:pPr>
            <w:r>
              <w:rPr>
                <w:rFonts w:ascii="宋体" w:hAnsi="宋体" w:cs="宋体" w:hint="eastAsia"/>
                <w:sz w:val="18"/>
                <w:szCs w:val="18"/>
              </w:rPr>
              <w:t>质量保障措施与建议</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cs="宋体"/>
                <w:sz w:val="18"/>
                <w:szCs w:val="18"/>
              </w:rPr>
            </w:pPr>
            <w:r>
              <w:rPr>
                <w:rFonts w:ascii="宋体" w:hAnsi="宋体" w:cs="宋体" w:hint="eastAsia"/>
                <w:sz w:val="18"/>
                <w:szCs w:val="18"/>
              </w:rPr>
              <w:t>14</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rPr>
                <w:rFonts w:ascii="宋体" w:hAnsi="宋体"/>
                <w:sz w:val="18"/>
                <w:szCs w:val="18"/>
              </w:rPr>
            </w:pPr>
            <w:r>
              <w:rPr>
                <w:rFonts w:ascii="宋体" w:hAnsi="宋体" w:hint="eastAsia"/>
                <w:sz w:val="18"/>
                <w:szCs w:val="18"/>
              </w:rPr>
              <w:t>1、提出的保障措施、建议及技术服务承诺合理性、可行性进行综合评比，优秀得7分，良好得5分，一般得2分。</w:t>
            </w:r>
          </w:p>
          <w:p w:rsidR="00ED2B8E" w:rsidRDefault="00F010D2">
            <w:pPr>
              <w:adjustRightInd w:val="0"/>
              <w:snapToGrid w:val="0"/>
              <w:rPr>
                <w:rFonts w:ascii="宋体" w:hAnsi="宋体"/>
                <w:sz w:val="18"/>
                <w:szCs w:val="18"/>
              </w:rPr>
            </w:pPr>
            <w:r>
              <w:rPr>
                <w:rFonts w:ascii="宋体" w:hAnsi="宋体" w:hint="eastAsia"/>
                <w:sz w:val="18"/>
                <w:szCs w:val="18"/>
              </w:rPr>
              <w:t>2、投标人提交以下内容承诺书的计3分，承诺不齐全、不符合要求的不计分。</w:t>
            </w:r>
          </w:p>
          <w:p w:rsidR="00ED2B8E" w:rsidRPr="00467A1F" w:rsidRDefault="00F010D2">
            <w:pPr>
              <w:adjustRightInd w:val="0"/>
              <w:snapToGrid w:val="0"/>
              <w:rPr>
                <w:rFonts w:ascii="宋体" w:hAnsi="宋体"/>
                <w:sz w:val="18"/>
                <w:szCs w:val="18"/>
              </w:rPr>
            </w:pPr>
            <w:r>
              <w:rPr>
                <w:rFonts w:ascii="宋体" w:hAnsi="宋体" w:hint="eastAsia"/>
                <w:sz w:val="18"/>
                <w:szCs w:val="18"/>
              </w:rPr>
              <w:t>（1）投标人承诺质保期三年（每年度对架空层等区域不少于1次回访复查,所有档案必须</w:t>
            </w:r>
            <w:r w:rsidR="00467A1F">
              <w:rPr>
                <w:rFonts w:ascii="宋体" w:hAnsi="宋体" w:hint="eastAsia"/>
                <w:sz w:val="18"/>
                <w:szCs w:val="18"/>
              </w:rPr>
              <w:t>经</w:t>
            </w:r>
            <w:r>
              <w:rPr>
                <w:rFonts w:ascii="宋体" w:hAnsi="宋体" w:hint="eastAsia"/>
                <w:sz w:val="18"/>
                <w:szCs w:val="18"/>
              </w:rPr>
              <w:t>采购人认可后方可移交，确保有档可查），质保期满白蚁灭治率达到100%（重点为604户</w:t>
            </w:r>
            <w:r w:rsidR="00467A1F">
              <w:rPr>
                <w:rFonts w:ascii="宋体" w:hAnsi="宋体" w:hint="eastAsia"/>
                <w:sz w:val="18"/>
                <w:szCs w:val="18"/>
              </w:rPr>
              <w:t>业主房屋</w:t>
            </w:r>
            <w:r>
              <w:rPr>
                <w:rFonts w:ascii="宋体" w:hAnsi="宋体" w:hint="eastAsia"/>
                <w:sz w:val="18"/>
                <w:szCs w:val="18"/>
              </w:rPr>
              <w:t xml:space="preserve">地下架空层）。 </w:t>
            </w:r>
          </w:p>
          <w:p w:rsidR="00ED2B8E" w:rsidRDefault="00F010D2">
            <w:pPr>
              <w:adjustRightInd w:val="0"/>
              <w:snapToGrid w:val="0"/>
              <w:rPr>
                <w:rFonts w:ascii="宋体" w:hAnsi="宋体"/>
                <w:sz w:val="18"/>
                <w:szCs w:val="18"/>
              </w:rPr>
            </w:pPr>
            <w:r>
              <w:rPr>
                <w:rFonts w:ascii="宋体" w:hAnsi="宋体" w:hint="eastAsia"/>
                <w:sz w:val="18"/>
                <w:szCs w:val="18"/>
              </w:rPr>
              <w:t>（2）发现蚁情24小时内立即进行查勘防治，如未按约定时间做好服务引起服务对象投诉的，同意扣除合同金额1000元/次。</w:t>
            </w:r>
          </w:p>
          <w:p w:rsidR="00467A1F" w:rsidRDefault="00467A1F">
            <w:pPr>
              <w:adjustRightInd w:val="0"/>
              <w:snapToGrid w:val="0"/>
              <w:rPr>
                <w:rFonts w:ascii="宋体" w:hAnsi="宋体"/>
                <w:sz w:val="18"/>
                <w:szCs w:val="18"/>
              </w:rPr>
            </w:pPr>
          </w:p>
          <w:p w:rsidR="00ED2B8E" w:rsidRDefault="00F010D2">
            <w:pPr>
              <w:adjustRightInd w:val="0"/>
              <w:snapToGrid w:val="0"/>
              <w:rPr>
                <w:rFonts w:ascii="宋体" w:hAnsi="宋体"/>
                <w:sz w:val="18"/>
                <w:szCs w:val="18"/>
              </w:rPr>
            </w:pPr>
            <w:r>
              <w:rPr>
                <w:rFonts w:ascii="宋体" w:hAnsi="宋体" w:hint="eastAsia"/>
                <w:sz w:val="18"/>
                <w:szCs w:val="18"/>
              </w:rPr>
              <w:t>3、投标人根据“第四章第三条采购需求中第(二)项药物标准要求与施工技术要求中的第1条药物标准要求”提供白蚁防治药物（有效成份、有效含量、剂型、毒性、外观、PH值等技术指标符合本项目白蚁防治需求），优秀的计4分，良好计3分，一般计1分。</w:t>
            </w:r>
          </w:p>
          <w:p w:rsidR="00ED2B8E" w:rsidRDefault="00ED2B8E">
            <w:pPr>
              <w:adjustRightInd w:val="0"/>
              <w:snapToGrid w:val="0"/>
              <w:rPr>
                <w:rFonts w:ascii="宋体" w:hAnsi="宋体"/>
                <w:sz w:val="18"/>
                <w:szCs w:val="18"/>
              </w:rPr>
            </w:pPr>
          </w:p>
        </w:tc>
        <w:tc>
          <w:tcPr>
            <w:tcW w:w="855" w:type="dxa"/>
            <w:tcBorders>
              <w:top w:val="single" w:sz="6" w:space="0" w:color="auto"/>
              <w:left w:val="single" w:sz="6" w:space="0" w:color="auto"/>
              <w:bottom w:val="single" w:sz="6" w:space="0" w:color="auto"/>
              <w:right w:val="double" w:sz="4" w:space="0" w:color="auto"/>
            </w:tcBorders>
            <w:vAlign w:val="center"/>
          </w:tcPr>
          <w:p w:rsidR="00ED2B8E" w:rsidRDefault="00ED2B8E">
            <w:pPr>
              <w:adjustRightInd w:val="0"/>
              <w:snapToGrid w:val="0"/>
              <w:spacing w:line="360" w:lineRule="auto"/>
              <w:rPr>
                <w:rFonts w:ascii="宋体" w:hAnsi="宋体"/>
              </w:rPr>
            </w:pPr>
          </w:p>
        </w:tc>
      </w:tr>
      <w:tr w:rsidR="00ED2B8E">
        <w:trPr>
          <w:trHeight w:val="293"/>
          <w:jc w:val="center"/>
        </w:trPr>
        <w:tc>
          <w:tcPr>
            <w:tcW w:w="1089" w:type="dxa"/>
            <w:vMerge w:val="restart"/>
            <w:tcBorders>
              <w:top w:val="single" w:sz="6" w:space="0" w:color="auto"/>
              <w:left w:val="double" w:sz="4"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cs="宋体" w:hint="eastAsia"/>
                <w:sz w:val="18"/>
                <w:szCs w:val="18"/>
              </w:rPr>
              <w:t>商务</w:t>
            </w:r>
          </w:p>
        </w:tc>
        <w:tc>
          <w:tcPr>
            <w:tcW w:w="812" w:type="dxa"/>
            <w:vMerge w:val="restart"/>
            <w:tcBorders>
              <w:top w:val="single" w:sz="6" w:space="0" w:color="auto"/>
              <w:left w:val="single" w:sz="6" w:space="0" w:color="auto"/>
              <w:bottom w:val="single" w:sz="6" w:space="0" w:color="auto"/>
              <w:right w:val="single" w:sz="6" w:space="0" w:color="auto"/>
            </w:tcBorders>
            <w:vAlign w:val="center"/>
          </w:tcPr>
          <w:p w:rsidR="00ED2B8E" w:rsidRDefault="00F010D2">
            <w:pPr>
              <w:widowControl/>
              <w:ind w:firstLineChars="50" w:firstLine="90"/>
              <w:jc w:val="left"/>
              <w:rPr>
                <w:rFonts w:ascii="宋体" w:hAnsi="宋体" w:cs="宋体"/>
                <w:sz w:val="18"/>
                <w:szCs w:val="18"/>
              </w:rPr>
            </w:pPr>
            <w:r>
              <w:rPr>
                <w:rFonts w:ascii="宋体" w:hAnsi="宋体" w:cs="宋体" w:hint="eastAsia"/>
                <w:sz w:val="18"/>
                <w:szCs w:val="18"/>
              </w:rPr>
              <w:t>42</w:t>
            </w: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jc w:val="center"/>
              <w:rPr>
                <w:rFonts w:ascii="宋体" w:hAnsi="宋体"/>
              </w:rPr>
            </w:pPr>
            <w:r>
              <w:rPr>
                <w:rFonts w:ascii="宋体" w:hAnsi="宋体" w:hint="eastAsia"/>
                <w:sz w:val="18"/>
                <w:szCs w:val="18"/>
              </w:rPr>
              <w:t>项目经验</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jc w:val="center"/>
              <w:rPr>
                <w:rFonts w:ascii="宋体" w:hAnsi="宋体"/>
                <w:highlight w:val="yellow"/>
              </w:rPr>
            </w:pPr>
            <w:r>
              <w:rPr>
                <w:rFonts w:ascii="宋体" w:hAnsi="宋体" w:cs="宋体" w:hint="eastAsia"/>
                <w:sz w:val="18"/>
                <w:szCs w:val="18"/>
              </w:rPr>
              <w:t>16</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rPr>
                <w:rFonts w:ascii="宋体" w:hAnsi="宋体"/>
                <w:sz w:val="18"/>
                <w:szCs w:val="18"/>
              </w:rPr>
            </w:pPr>
            <w:r>
              <w:rPr>
                <w:rFonts w:ascii="宋体" w:hAnsi="宋体" w:hint="eastAsia"/>
                <w:sz w:val="18"/>
                <w:szCs w:val="18"/>
              </w:rPr>
              <w:t xml:space="preserve">1、投标人提供近三年（2016年4月-2019年投标截止时间为止）白蚁防治项目的业绩证明≥68万元业绩证明资料的，每个计3分，最多计6分； </w:t>
            </w:r>
          </w:p>
          <w:p w:rsidR="00ED2B8E" w:rsidRDefault="00F010D2">
            <w:pPr>
              <w:adjustRightInd w:val="0"/>
              <w:snapToGrid w:val="0"/>
              <w:rPr>
                <w:rFonts w:ascii="宋体" w:hAnsi="宋体"/>
                <w:sz w:val="18"/>
                <w:szCs w:val="18"/>
              </w:rPr>
            </w:pPr>
            <w:r>
              <w:rPr>
                <w:rFonts w:ascii="宋体" w:hAnsi="宋体" w:hint="eastAsia"/>
                <w:sz w:val="18"/>
                <w:szCs w:val="18"/>
              </w:rPr>
              <w:t>2、投标人提供近三年（2016年4月-2019年投标截止时间为止）白蚁防治项目的业绩证明30万元≤业绩证明＜68万元业绩证明资料的，每个计2分，最多计6</w:t>
            </w:r>
            <w:r>
              <w:rPr>
                <w:rFonts w:ascii="宋体" w:hAnsi="宋体" w:hint="eastAsia"/>
                <w:sz w:val="18"/>
                <w:szCs w:val="18"/>
              </w:rPr>
              <w:lastRenderedPageBreak/>
              <w:t>分；</w:t>
            </w:r>
          </w:p>
          <w:p w:rsidR="00ED2B8E" w:rsidRDefault="00F010D2">
            <w:pPr>
              <w:adjustRightInd w:val="0"/>
              <w:snapToGrid w:val="0"/>
              <w:rPr>
                <w:rFonts w:ascii="宋体" w:hAnsi="宋体"/>
                <w:sz w:val="18"/>
                <w:szCs w:val="18"/>
              </w:rPr>
            </w:pPr>
            <w:r>
              <w:rPr>
                <w:rFonts w:ascii="宋体" w:hAnsi="宋体" w:hint="eastAsia"/>
                <w:sz w:val="18"/>
                <w:szCs w:val="18"/>
              </w:rPr>
              <w:t>3、投标人提供近三年（2016年4月-2019年投标截止时间为止）白蚁防治项目的业绩证明＜30万元业绩证明资料的，每个计1分，最多计4分。</w:t>
            </w:r>
          </w:p>
          <w:p w:rsidR="00ED2B8E" w:rsidRDefault="00F010D2">
            <w:pPr>
              <w:adjustRightInd w:val="0"/>
              <w:snapToGrid w:val="0"/>
              <w:rPr>
                <w:rFonts w:ascii="宋体" w:hAnsi="宋体"/>
                <w:sz w:val="18"/>
                <w:szCs w:val="18"/>
              </w:rPr>
            </w:pPr>
            <w:r>
              <w:rPr>
                <w:rFonts w:ascii="宋体" w:hAnsi="宋体" w:hint="eastAsia"/>
                <w:sz w:val="18"/>
                <w:szCs w:val="18"/>
              </w:rPr>
              <w:t xml:space="preserve"> </w:t>
            </w:r>
          </w:p>
          <w:p w:rsidR="00ED2B8E" w:rsidRDefault="00F010D2">
            <w:pPr>
              <w:adjustRightInd w:val="0"/>
              <w:snapToGrid w:val="0"/>
              <w:rPr>
                <w:rFonts w:ascii="宋体" w:hAnsi="宋体"/>
                <w:sz w:val="18"/>
                <w:szCs w:val="18"/>
              </w:rPr>
            </w:pPr>
            <w:r>
              <w:rPr>
                <w:rFonts w:ascii="宋体" w:hAnsi="宋体" w:hint="eastAsia"/>
                <w:sz w:val="18"/>
                <w:szCs w:val="18"/>
              </w:rPr>
              <w:t>（同时提供中标通知书和合同复印件，否则不计分）</w:t>
            </w:r>
          </w:p>
          <w:p w:rsidR="00ED2B8E" w:rsidRDefault="00F010D2">
            <w:pPr>
              <w:adjustRightInd w:val="0"/>
              <w:snapToGrid w:val="0"/>
              <w:rPr>
                <w:rFonts w:ascii="宋体" w:hAnsi="宋体"/>
                <w:highlight w:val="yellow"/>
              </w:rPr>
            </w:pPr>
            <w:r>
              <w:rPr>
                <w:rFonts w:ascii="宋体" w:hAnsi="宋体" w:hint="eastAsia"/>
                <w:sz w:val="18"/>
                <w:szCs w:val="18"/>
              </w:rPr>
              <w:t>注：提供的业绩证明材料1、2 、3相同的，不重复计分。</w:t>
            </w:r>
          </w:p>
        </w:tc>
        <w:tc>
          <w:tcPr>
            <w:tcW w:w="855" w:type="dxa"/>
            <w:vMerge w:val="restart"/>
            <w:tcBorders>
              <w:top w:val="single" w:sz="6" w:space="0" w:color="auto"/>
              <w:left w:val="single" w:sz="6" w:space="0" w:color="auto"/>
              <w:bottom w:val="single" w:sz="6" w:space="0" w:color="auto"/>
              <w:right w:val="double" w:sz="4" w:space="0" w:color="auto"/>
            </w:tcBorders>
            <w:vAlign w:val="center"/>
          </w:tcPr>
          <w:p w:rsidR="00ED2B8E" w:rsidRDefault="00ED2B8E">
            <w:pPr>
              <w:adjustRightInd w:val="0"/>
              <w:snapToGrid w:val="0"/>
              <w:spacing w:line="360" w:lineRule="auto"/>
              <w:rPr>
                <w:rFonts w:ascii="宋体" w:hAnsi="宋体"/>
                <w:highlight w:val="yellow"/>
              </w:rPr>
            </w:pPr>
          </w:p>
        </w:tc>
      </w:tr>
      <w:tr w:rsidR="00ED2B8E">
        <w:trPr>
          <w:trHeight w:val="134"/>
          <w:jc w:val="center"/>
        </w:trPr>
        <w:tc>
          <w:tcPr>
            <w:tcW w:w="1089" w:type="dxa"/>
            <w:vMerge/>
            <w:tcBorders>
              <w:top w:val="single" w:sz="6" w:space="0" w:color="auto"/>
              <w:left w:val="double" w:sz="4"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812" w:type="dxa"/>
            <w:vMerge/>
            <w:tcBorders>
              <w:top w:val="single" w:sz="6" w:space="0" w:color="auto"/>
              <w:left w:val="single" w:sz="6"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jc w:val="center"/>
              <w:rPr>
                <w:rFonts w:ascii="宋体" w:hAnsi="宋体"/>
                <w:szCs w:val="21"/>
              </w:rPr>
            </w:pPr>
            <w:r>
              <w:rPr>
                <w:rFonts w:ascii="宋体" w:hAnsi="宋体" w:hint="eastAsia"/>
                <w:sz w:val="18"/>
                <w:szCs w:val="18"/>
              </w:rPr>
              <w:t>人员配备情况</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tabs>
                <w:tab w:val="left" w:pos="1988"/>
              </w:tabs>
              <w:jc w:val="center"/>
              <w:rPr>
                <w:rFonts w:ascii="宋体" w:hAnsi="宋体"/>
              </w:rPr>
            </w:pPr>
            <w:r>
              <w:rPr>
                <w:rFonts w:ascii="宋体" w:hAnsi="宋体" w:hint="eastAsia"/>
              </w:rPr>
              <w:t>10</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rPr>
                <w:rFonts w:ascii="宋体" w:hAnsi="宋体"/>
                <w:sz w:val="18"/>
                <w:szCs w:val="18"/>
              </w:rPr>
            </w:pPr>
            <w:r>
              <w:rPr>
                <w:rFonts w:ascii="宋体" w:hAnsi="宋体" w:hint="eastAsia"/>
                <w:sz w:val="18"/>
                <w:szCs w:val="18"/>
              </w:rPr>
              <w:t>投标人拟投入本项目的人员配置情况：</w:t>
            </w:r>
          </w:p>
          <w:p w:rsidR="00ED2B8E" w:rsidRDefault="00F010D2">
            <w:pPr>
              <w:adjustRightInd w:val="0"/>
              <w:snapToGrid w:val="0"/>
              <w:rPr>
                <w:rFonts w:ascii="宋体" w:hAnsi="宋体"/>
                <w:sz w:val="18"/>
                <w:szCs w:val="18"/>
              </w:rPr>
            </w:pPr>
            <w:r>
              <w:rPr>
                <w:rFonts w:ascii="宋体" w:hAnsi="宋体" w:hint="eastAsia"/>
                <w:sz w:val="18"/>
                <w:szCs w:val="18"/>
              </w:rPr>
              <w:t>1、拟投入的项目负责人具有全国白蚁防治中心颁发的岗位证书（需提供岗位证书原件）的计2分，本项最多计2分；</w:t>
            </w:r>
          </w:p>
          <w:p w:rsidR="00ED2B8E" w:rsidRDefault="00F010D2">
            <w:pPr>
              <w:adjustRightInd w:val="0"/>
              <w:snapToGrid w:val="0"/>
              <w:rPr>
                <w:rFonts w:ascii="宋体" w:hAnsi="宋体"/>
                <w:sz w:val="18"/>
                <w:szCs w:val="18"/>
              </w:rPr>
            </w:pPr>
            <w:r>
              <w:rPr>
                <w:rFonts w:ascii="宋体" w:hAnsi="宋体" w:hint="eastAsia"/>
                <w:sz w:val="18"/>
                <w:szCs w:val="18"/>
              </w:rPr>
              <w:t>2、拟投入的项目负责人具有白蚁危害综合治理类似业绩的证明计1.5分，本项最多3分（同时提供中标通知书和合同复印件</w:t>
            </w:r>
            <w:r w:rsidR="00467A1F">
              <w:rPr>
                <w:rFonts w:ascii="宋体" w:hAnsi="宋体" w:hint="eastAsia"/>
                <w:sz w:val="18"/>
                <w:szCs w:val="18"/>
              </w:rPr>
              <w:t>）</w:t>
            </w:r>
            <w:r>
              <w:rPr>
                <w:rFonts w:ascii="宋体" w:hAnsi="宋体" w:hint="eastAsia"/>
                <w:sz w:val="18"/>
                <w:szCs w:val="18"/>
              </w:rPr>
              <w:t>；</w:t>
            </w:r>
          </w:p>
          <w:p w:rsidR="00ED2B8E" w:rsidRDefault="00F010D2">
            <w:pPr>
              <w:adjustRightInd w:val="0"/>
              <w:snapToGrid w:val="0"/>
              <w:rPr>
                <w:rFonts w:ascii="宋体" w:hAnsi="宋体"/>
                <w:sz w:val="18"/>
                <w:szCs w:val="18"/>
              </w:rPr>
            </w:pPr>
            <w:r>
              <w:rPr>
                <w:rFonts w:ascii="宋体" w:hAnsi="宋体" w:hint="eastAsia"/>
                <w:sz w:val="18"/>
                <w:szCs w:val="18"/>
              </w:rPr>
              <w:t xml:space="preserve">3、拟投入的技术负责人具有白蚁防治工程师职称证（需提供职称证书原件及劳动合同复印件），每个计1分，本项最多计1分； </w:t>
            </w:r>
          </w:p>
          <w:p w:rsidR="00ED2B8E" w:rsidRDefault="00F010D2">
            <w:pPr>
              <w:adjustRightInd w:val="0"/>
              <w:snapToGrid w:val="0"/>
              <w:rPr>
                <w:rFonts w:ascii="宋体" w:hAnsi="宋体"/>
                <w:sz w:val="18"/>
                <w:szCs w:val="18"/>
              </w:rPr>
            </w:pPr>
            <w:r>
              <w:rPr>
                <w:rFonts w:ascii="宋体" w:hAnsi="宋体" w:hint="eastAsia"/>
                <w:sz w:val="18"/>
                <w:szCs w:val="18"/>
              </w:rPr>
              <w:t xml:space="preserve">4、拟投入的技术负责人具有白蚁防治高级技能职业资格证书，且在本行业从业3年以上的（需提供证书原件及劳动合同复印件），每个计1分，本项最多计1分；  </w:t>
            </w:r>
          </w:p>
          <w:p w:rsidR="00ED2B8E" w:rsidRDefault="00F010D2">
            <w:pPr>
              <w:adjustRightInd w:val="0"/>
              <w:snapToGrid w:val="0"/>
              <w:rPr>
                <w:rFonts w:ascii="宋体" w:hAnsi="宋体"/>
                <w:sz w:val="18"/>
                <w:szCs w:val="18"/>
              </w:rPr>
            </w:pPr>
            <w:r>
              <w:rPr>
                <w:rFonts w:ascii="宋体" w:hAnsi="宋体" w:hint="eastAsia"/>
                <w:sz w:val="18"/>
                <w:szCs w:val="18"/>
              </w:rPr>
              <w:t>5、拟投入信息资料管理人员的计1分，本项最多计1分（需提供劳动合同复印件）；</w:t>
            </w:r>
          </w:p>
          <w:p w:rsidR="00ED2B8E" w:rsidRDefault="00F010D2">
            <w:pPr>
              <w:adjustRightInd w:val="0"/>
              <w:snapToGrid w:val="0"/>
              <w:rPr>
                <w:rFonts w:ascii="宋体" w:hAnsi="宋体"/>
                <w:sz w:val="18"/>
                <w:szCs w:val="18"/>
              </w:rPr>
            </w:pPr>
            <w:r>
              <w:rPr>
                <w:rFonts w:ascii="宋体" w:hAnsi="宋体" w:hint="eastAsia"/>
                <w:sz w:val="18"/>
                <w:szCs w:val="18"/>
              </w:rPr>
              <w:t>6、施药人员具有白蚁防治相关证书的计1分，本项最多计2分（需提供证书原件及劳动合同复印件）。</w:t>
            </w:r>
          </w:p>
          <w:p w:rsidR="00ED2B8E" w:rsidRDefault="00F010D2">
            <w:pPr>
              <w:adjustRightInd w:val="0"/>
              <w:snapToGrid w:val="0"/>
              <w:rPr>
                <w:rFonts w:ascii="宋体" w:hAnsi="宋体"/>
                <w:sz w:val="18"/>
                <w:szCs w:val="18"/>
              </w:rPr>
            </w:pPr>
            <w:r>
              <w:rPr>
                <w:rFonts w:ascii="宋体" w:hAnsi="宋体" w:hint="eastAsia"/>
                <w:b/>
                <w:sz w:val="18"/>
                <w:szCs w:val="18"/>
              </w:rPr>
              <w:t>（注：1.上述证书都需提供原件，未提供原件则不计分；2. 需提供上述人员缴纳社保近三个月内任意一个月的社保缴纳证明，否则不计分。）</w:t>
            </w:r>
          </w:p>
          <w:p w:rsidR="00ED2B8E" w:rsidRDefault="00ED2B8E">
            <w:pPr>
              <w:adjustRightInd w:val="0"/>
              <w:snapToGrid w:val="0"/>
              <w:rPr>
                <w:rFonts w:ascii="宋体" w:hAnsi="宋体"/>
                <w:b/>
                <w:sz w:val="18"/>
                <w:szCs w:val="18"/>
              </w:rPr>
            </w:pPr>
          </w:p>
        </w:tc>
        <w:tc>
          <w:tcPr>
            <w:tcW w:w="855" w:type="dxa"/>
            <w:vMerge/>
            <w:tcBorders>
              <w:top w:val="single" w:sz="6" w:space="0" w:color="auto"/>
              <w:left w:val="single" w:sz="6" w:space="0" w:color="auto"/>
              <w:bottom w:val="single" w:sz="6" w:space="0" w:color="auto"/>
              <w:right w:val="double" w:sz="4" w:space="0" w:color="auto"/>
            </w:tcBorders>
            <w:vAlign w:val="center"/>
          </w:tcPr>
          <w:p w:rsidR="00ED2B8E" w:rsidRDefault="00ED2B8E">
            <w:pPr>
              <w:widowControl/>
              <w:jc w:val="left"/>
              <w:rPr>
                <w:rFonts w:ascii="宋体" w:hAnsi="宋体"/>
                <w:highlight w:val="yellow"/>
              </w:rPr>
            </w:pPr>
          </w:p>
        </w:tc>
      </w:tr>
      <w:tr w:rsidR="00ED2B8E">
        <w:trPr>
          <w:trHeight w:val="134"/>
          <w:jc w:val="center"/>
        </w:trPr>
        <w:tc>
          <w:tcPr>
            <w:tcW w:w="1089" w:type="dxa"/>
            <w:vMerge/>
            <w:tcBorders>
              <w:top w:val="single" w:sz="6" w:space="0" w:color="auto"/>
              <w:left w:val="double" w:sz="4"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812" w:type="dxa"/>
            <w:vMerge/>
            <w:tcBorders>
              <w:top w:val="single" w:sz="6" w:space="0" w:color="auto"/>
              <w:left w:val="single" w:sz="6"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jc w:val="center"/>
              <w:rPr>
                <w:rFonts w:ascii="宋体" w:hAnsi="宋体"/>
                <w:sz w:val="18"/>
                <w:szCs w:val="18"/>
              </w:rPr>
            </w:pPr>
            <w:r>
              <w:rPr>
                <w:rFonts w:ascii="宋体" w:hAnsi="宋体" w:hint="eastAsia"/>
                <w:sz w:val="18"/>
                <w:szCs w:val="18"/>
              </w:rPr>
              <w:t>投标人装备</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tabs>
                <w:tab w:val="left" w:pos="1988"/>
              </w:tabs>
              <w:jc w:val="center"/>
              <w:rPr>
                <w:rFonts w:ascii="宋体" w:hAnsi="宋体"/>
              </w:rPr>
            </w:pPr>
            <w:r>
              <w:rPr>
                <w:rFonts w:ascii="宋体" w:hAnsi="宋体" w:hint="eastAsia"/>
              </w:rPr>
              <w:t>4</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rPr>
                <w:rFonts w:ascii="宋体" w:hAnsi="宋体"/>
                <w:sz w:val="18"/>
                <w:szCs w:val="18"/>
              </w:rPr>
            </w:pPr>
            <w:r>
              <w:rPr>
                <w:rFonts w:ascii="宋体" w:hAnsi="宋体" w:hint="eastAsia"/>
                <w:sz w:val="18"/>
                <w:szCs w:val="18"/>
              </w:rPr>
              <w:t>1、投标人拟投入本项目的白蚁防治专业车辆（车辆容积不小于</w:t>
            </w:r>
            <w:r w:rsidR="00206223">
              <w:rPr>
                <w:rFonts w:ascii="宋体" w:hAnsi="宋体" w:hint="eastAsia"/>
                <w:sz w:val="18"/>
                <w:szCs w:val="18"/>
              </w:rPr>
              <w:t>1.5</w:t>
            </w:r>
            <w:r>
              <w:rPr>
                <w:rFonts w:ascii="宋体" w:hAnsi="宋体" w:hint="eastAsia"/>
                <w:sz w:val="18"/>
                <w:szCs w:val="18"/>
              </w:rPr>
              <w:t xml:space="preserve">立方米）1台的计1分，每增加1台的计1分，本项最多计2分（需提供相应车辆图片、车型证明材料，未提供则不计分）； </w:t>
            </w:r>
          </w:p>
          <w:p w:rsidR="00ED2B8E" w:rsidRDefault="00F010D2">
            <w:pPr>
              <w:adjustRightInd w:val="0"/>
              <w:snapToGrid w:val="0"/>
              <w:rPr>
                <w:rFonts w:ascii="宋体" w:hAnsi="宋体"/>
                <w:sz w:val="18"/>
                <w:szCs w:val="18"/>
              </w:rPr>
            </w:pPr>
            <w:r>
              <w:rPr>
                <w:rFonts w:ascii="宋体" w:hAnsi="宋体" w:hint="eastAsia"/>
                <w:sz w:val="18"/>
                <w:szCs w:val="18"/>
              </w:rPr>
              <w:t>2</w:t>
            </w:r>
            <w:r w:rsidR="00467A1F">
              <w:rPr>
                <w:rFonts w:ascii="宋体" w:hAnsi="宋体" w:hint="eastAsia"/>
                <w:sz w:val="18"/>
                <w:szCs w:val="18"/>
              </w:rPr>
              <w:t>、投标人拟投入本项目的白蚁防治</w:t>
            </w:r>
            <w:r>
              <w:rPr>
                <w:rFonts w:ascii="宋体" w:hAnsi="宋体" w:hint="eastAsia"/>
                <w:sz w:val="18"/>
                <w:szCs w:val="18"/>
              </w:rPr>
              <w:t>器械2台的计1分，每增加1台的计1分，</w:t>
            </w:r>
            <w:bookmarkStart w:id="1" w:name="_GoBack"/>
            <w:bookmarkEnd w:id="1"/>
            <w:r>
              <w:rPr>
                <w:rFonts w:ascii="宋体" w:hAnsi="宋体" w:hint="eastAsia"/>
                <w:sz w:val="18"/>
                <w:szCs w:val="18"/>
              </w:rPr>
              <w:t>本项最多计2分（需提供相应器械图片、型号证明材料，未提供则不计分）。</w:t>
            </w:r>
          </w:p>
          <w:p w:rsidR="00ED2B8E" w:rsidRDefault="00ED2B8E">
            <w:pPr>
              <w:adjustRightInd w:val="0"/>
              <w:snapToGrid w:val="0"/>
              <w:rPr>
                <w:rFonts w:ascii="宋体" w:hAnsi="宋体"/>
                <w:sz w:val="18"/>
                <w:szCs w:val="18"/>
              </w:rPr>
            </w:pPr>
          </w:p>
        </w:tc>
        <w:tc>
          <w:tcPr>
            <w:tcW w:w="855" w:type="dxa"/>
            <w:vMerge/>
            <w:tcBorders>
              <w:top w:val="single" w:sz="6" w:space="0" w:color="auto"/>
              <w:left w:val="single" w:sz="6" w:space="0" w:color="auto"/>
              <w:bottom w:val="single" w:sz="6" w:space="0" w:color="auto"/>
              <w:right w:val="double" w:sz="4" w:space="0" w:color="auto"/>
            </w:tcBorders>
            <w:vAlign w:val="center"/>
          </w:tcPr>
          <w:p w:rsidR="00ED2B8E" w:rsidRDefault="00ED2B8E">
            <w:pPr>
              <w:widowControl/>
              <w:jc w:val="left"/>
              <w:rPr>
                <w:rFonts w:ascii="宋体" w:hAnsi="宋体"/>
                <w:highlight w:val="yellow"/>
              </w:rPr>
            </w:pPr>
          </w:p>
        </w:tc>
      </w:tr>
      <w:tr w:rsidR="00ED2B8E">
        <w:trPr>
          <w:trHeight w:val="276"/>
          <w:jc w:val="center"/>
        </w:trPr>
        <w:tc>
          <w:tcPr>
            <w:tcW w:w="1089" w:type="dxa"/>
            <w:vMerge/>
            <w:tcBorders>
              <w:top w:val="single" w:sz="6" w:space="0" w:color="auto"/>
              <w:left w:val="double" w:sz="4"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812" w:type="dxa"/>
            <w:vMerge/>
            <w:tcBorders>
              <w:top w:val="single" w:sz="6" w:space="0" w:color="auto"/>
              <w:left w:val="single" w:sz="6"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jc w:val="center"/>
              <w:rPr>
                <w:rFonts w:ascii="宋体" w:hAnsi="宋体"/>
                <w:sz w:val="18"/>
                <w:szCs w:val="18"/>
              </w:rPr>
            </w:pPr>
            <w:r>
              <w:rPr>
                <w:rFonts w:ascii="宋体" w:hAnsi="宋体" w:hint="eastAsia"/>
                <w:sz w:val="18"/>
                <w:szCs w:val="18"/>
              </w:rPr>
              <w:t>投标人</w:t>
            </w:r>
          </w:p>
          <w:p w:rsidR="00ED2B8E" w:rsidRDefault="00F010D2">
            <w:pPr>
              <w:jc w:val="center"/>
              <w:rPr>
                <w:rFonts w:asciiTheme="minorEastAsia" w:eastAsiaTheme="minorEastAsia" w:hAnsiTheme="minorEastAsia"/>
              </w:rPr>
            </w:pPr>
            <w:r>
              <w:rPr>
                <w:rFonts w:ascii="宋体" w:hAnsi="宋体" w:hint="eastAsia"/>
                <w:sz w:val="18"/>
                <w:szCs w:val="18"/>
              </w:rPr>
              <w:t>信用</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jc w:val="center"/>
              <w:rPr>
                <w:rFonts w:ascii="宋体" w:hAnsi="宋体"/>
                <w:sz w:val="18"/>
                <w:szCs w:val="18"/>
              </w:rPr>
            </w:pPr>
            <w:r>
              <w:rPr>
                <w:rFonts w:ascii="宋体" w:hAnsi="宋体" w:hint="eastAsia"/>
                <w:sz w:val="18"/>
                <w:szCs w:val="18"/>
              </w:rPr>
              <w:t>4</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F010D2">
            <w:pPr>
              <w:widowControl/>
              <w:numPr>
                <w:ilvl w:val="0"/>
                <w:numId w:val="1"/>
              </w:numPr>
              <w:autoSpaceDN w:val="0"/>
              <w:adjustRightInd w:val="0"/>
              <w:jc w:val="left"/>
              <w:rPr>
                <w:rFonts w:ascii="宋体" w:hAnsi="宋体"/>
                <w:sz w:val="18"/>
                <w:szCs w:val="18"/>
              </w:rPr>
            </w:pPr>
            <w:r>
              <w:rPr>
                <w:rFonts w:ascii="宋体" w:hAnsi="宋体" w:hint="eastAsia"/>
                <w:sz w:val="18"/>
                <w:szCs w:val="18"/>
              </w:rPr>
              <w:t xml:space="preserve">投标人近3年内（2016年4月-2019年投标截止时间为止）获得信用等级证书AAA 认证的计1分（提供原件方可计分）。                  </w:t>
            </w:r>
          </w:p>
          <w:p w:rsidR="00ED2B8E" w:rsidRDefault="00F010D2">
            <w:pPr>
              <w:widowControl/>
              <w:autoSpaceDN w:val="0"/>
              <w:adjustRightInd w:val="0"/>
              <w:jc w:val="left"/>
              <w:rPr>
                <w:rFonts w:ascii="宋体" w:hAnsi="宋体"/>
                <w:sz w:val="18"/>
                <w:szCs w:val="18"/>
              </w:rPr>
            </w:pPr>
            <w:r>
              <w:rPr>
                <w:rFonts w:ascii="宋体" w:hAnsi="宋体" w:hint="eastAsia"/>
                <w:sz w:val="18"/>
                <w:szCs w:val="18"/>
              </w:rPr>
              <w:t xml:space="preserve">2、投标人近3年内（2016年4月-2019年投标截止时间为止）获得工商部门颁发的“守合同重信用企业”计3分。（提供原件方可计分） </w:t>
            </w:r>
          </w:p>
        </w:tc>
        <w:tc>
          <w:tcPr>
            <w:tcW w:w="855" w:type="dxa"/>
            <w:vMerge/>
            <w:tcBorders>
              <w:top w:val="single" w:sz="6" w:space="0" w:color="auto"/>
              <w:left w:val="single" w:sz="6" w:space="0" w:color="auto"/>
              <w:bottom w:val="single" w:sz="6" w:space="0" w:color="auto"/>
              <w:right w:val="double" w:sz="4" w:space="0" w:color="auto"/>
            </w:tcBorders>
            <w:vAlign w:val="center"/>
          </w:tcPr>
          <w:p w:rsidR="00ED2B8E" w:rsidRDefault="00ED2B8E">
            <w:pPr>
              <w:widowControl/>
              <w:jc w:val="left"/>
              <w:rPr>
                <w:rFonts w:ascii="宋体" w:hAnsi="宋体"/>
                <w:highlight w:val="yellow"/>
              </w:rPr>
            </w:pPr>
          </w:p>
        </w:tc>
      </w:tr>
      <w:tr w:rsidR="00ED2B8E">
        <w:trPr>
          <w:trHeight w:val="276"/>
          <w:jc w:val="center"/>
        </w:trPr>
        <w:tc>
          <w:tcPr>
            <w:tcW w:w="1089" w:type="dxa"/>
            <w:vMerge/>
            <w:tcBorders>
              <w:top w:val="single" w:sz="6" w:space="0" w:color="auto"/>
              <w:left w:val="double" w:sz="4"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812" w:type="dxa"/>
            <w:vMerge/>
            <w:tcBorders>
              <w:top w:val="single" w:sz="6" w:space="0" w:color="auto"/>
              <w:left w:val="single" w:sz="6"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jc w:val="center"/>
              <w:rPr>
                <w:rFonts w:ascii="宋体" w:hAnsi="宋体"/>
                <w:sz w:val="18"/>
                <w:szCs w:val="18"/>
              </w:rPr>
            </w:pPr>
            <w:r>
              <w:rPr>
                <w:rFonts w:ascii="宋体" w:hAnsi="宋体" w:hint="eastAsia"/>
                <w:sz w:val="18"/>
                <w:szCs w:val="18"/>
              </w:rPr>
              <w:t>投标人</w:t>
            </w:r>
          </w:p>
          <w:p w:rsidR="00ED2B8E" w:rsidRDefault="00F010D2">
            <w:pPr>
              <w:adjustRightInd w:val="0"/>
              <w:snapToGrid w:val="0"/>
              <w:jc w:val="center"/>
              <w:rPr>
                <w:rFonts w:ascii="宋体" w:hAnsi="宋体"/>
                <w:sz w:val="18"/>
                <w:szCs w:val="18"/>
              </w:rPr>
            </w:pPr>
            <w:r>
              <w:rPr>
                <w:rFonts w:ascii="宋体" w:hAnsi="宋体" w:hint="eastAsia"/>
                <w:sz w:val="18"/>
                <w:szCs w:val="18"/>
              </w:rPr>
              <w:t>认证体系</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jc w:val="center"/>
              <w:rPr>
                <w:rFonts w:ascii="宋体" w:hAnsi="宋体"/>
                <w:sz w:val="18"/>
                <w:szCs w:val="18"/>
              </w:rPr>
            </w:pPr>
            <w:r>
              <w:rPr>
                <w:rFonts w:ascii="宋体" w:hAnsi="宋体" w:hint="eastAsia"/>
                <w:sz w:val="18"/>
                <w:szCs w:val="18"/>
              </w:rPr>
              <w:t>6</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jc w:val="left"/>
              <w:rPr>
                <w:rFonts w:ascii="宋体" w:hAnsi="宋体"/>
                <w:sz w:val="18"/>
                <w:szCs w:val="18"/>
              </w:rPr>
            </w:pPr>
            <w:r>
              <w:rPr>
                <w:rFonts w:ascii="宋体" w:hAnsi="宋体" w:hint="eastAsia"/>
                <w:sz w:val="18"/>
                <w:szCs w:val="18"/>
              </w:rPr>
              <w:t>投标人具有ISO9001质量管理体系认证证书、ISO14001系列环境管理体系认证证书、OHSAS18000职业健康安全管理体系认证证书，每提供1个计2分，本项最多6分。（提供相应证书原件,否则不计分）</w:t>
            </w:r>
          </w:p>
        </w:tc>
        <w:tc>
          <w:tcPr>
            <w:tcW w:w="855" w:type="dxa"/>
            <w:vMerge/>
            <w:tcBorders>
              <w:top w:val="single" w:sz="6" w:space="0" w:color="auto"/>
              <w:left w:val="single" w:sz="6" w:space="0" w:color="auto"/>
              <w:bottom w:val="single" w:sz="6" w:space="0" w:color="auto"/>
              <w:right w:val="double" w:sz="4" w:space="0" w:color="auto"/>
            </w:tcBorders>
            <w:vAlign w:val="center"/>
          </w:tcPr>
          <w:p w:rsidR="00ED2B8E" w:rsidRDefault="00ED2B8E">
            <w:pPr>
              <w:widowControl/>
              <w:jc w:val="left"/>
              <w:rPr>
                <w:rFonts w:ascii="宋体" w:hAnsi="宋体"/>
                <w:highlight w:val="yellow"/>
              </w:rPr>
            </w:pPr>
          </w:p>
        </w:tc>
      </w:tr>
      <w:tr w:rsidR="00ED2B8E">
        <w:trPr>
          <w:trHeight w:val="276"/>
          <w:jc w:val="center"/>
        </w:trPr>
        <w:tc>
          <w:tcPr>
            <w:tcW w:w="1089" w:type="dxa"/>
            <w:vMerge/>
            <w:tcBorders>
              <w:top w:val="single" w:sz="6" w:space="0" w:color="auto"/>
              <w:left w:val="double" w:sz="4"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812" w:type="dxa"/>
            <w:vMerge/>
            <w:tcBorders>
              <w:top w:val="single" w:sz="6" w:space="0" w:color="auto"/>
              <w:left w:val="single" w:sz="6" w:space="0" w:color="auto"/>
              <w:bottom w:val="single" w:sz="6" w:space="0" w:color="auto"/>
              <w:right w:val="single" w:sz="6" w:space="0" w:color="auto"/>
            </w:tcBorders>
            <w:vAlign w:val="center"/>
          </w:tcPr>
          <w:p w:rsidR="00ED2B8E" w:rsidRDefault="00ED2B8E">
            <w:pPr>
              <w:widowControl/>
              <w:jc w:val="left"/>
              <w:rPr>
                <w:rFonts w:ascii="宋体" w:hAnsi="宋体"/>
              </w:rPr>
            </w:pP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jc w:val="center"/>
              <w:rPr>
                <w:rFonts w:ascii="宋体" w:hAnsi="宋体"/>
                <w:sz w:val="18"/>
                <w:szCs w:val="18"/>
              </w:rPr>
            </w:pPr>
            <w:r>
              <w:rPr>
                <w:rFonts w:ascii="宋体" w:hAnsi="宋体" w:hint="eastAsia"/>
                <w:sz w:val="18"/>
                <w:szCs w:val="18"/>
              </w:rPr>
              <w:t>满足招标文件需求程度及文件编制</w:t>
            </w: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jc w:val="center"/>
              <w:rPr>
                <w:rFonts w:ascii="宋体" w:hAnsi="宋体"/>
                <w:sz w:val="18"/>
                <w:szCs w:val="18"/>
              </w:rPr>
            </w:pPr>
            <w:r>
              <w:rPr>
                <w:rFonts w:ascii="宋体" w:hAnsi="宋体" w:hint="eastAsia"/>
                <w:sz w:val="18"/>
                <w:szCs w:val="18"/>
              </w:rPr>
              <w:t>2</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jc w:val="left"/>
              <w:rPr>
                <w:rFonts w:ascii="宋体" w:hAnsi="宋体"/>
                <w:sz w:val="18"/>
                <w:szCs w:val="18"/>
              </w:rPr>
            </w:pPr>
            <w:r>
              <w:rPr>
                <w:rFonts w:ascii="宋体" w:hAnsi="宋体" w:hint="eastAsia"/>
                <w:sz w:val="18"/>
                <w:szCs w:val="18"/>
              </w:rPr>
              <w:t>投标文件按招标文件规定的格式、顺序编制，有目录、编页码，装订成册，书面整洁无涂改，没有缺漏项，价格数量等计算准确，完全满足招标文件商务条款指标的计2分；商务条款每偏离1项扣0.5分，不符合招标文件要求的，每处扣0.5分，扣完为止。</w:t>
            </w:r>
          </w:p>
        </w:tc>
        <w:tc>
          <w:tcPr>
            <w:tcW w:w="855" w:type="dxa"/>
            <w:vMerge/>
            <w:tcBorders>
              <w:top w:val="single" w:sz="6" w:space="0" w:color="auto"/>
              <w:left w:val="single" w:sz="6" w:space="0" w:color="auto"/>
              <w:bottom w:val="single" w:sz="6" w:space="0" w:color="auto"/>
              <w:right w:val="double" w:sz="4" w:space="0" w:color="auto"/>
            </w:tcBorders>
            <w:vAlign w:val="center"/>
          </w:tcPr>
          <w:p w:rsidR="00ED2B8E" w:rsidRDefault="00ED2B8E">
            <w:pPr>
              <w:widowControl/>
              <w:jc w:val="left"/>
              <w:rPr>
                <w:rFonts w:ascii="宋体" w:hAnsi="宋体"/>
                <w:highlight w:val="yellow"/>
              </w:rPr>
            </w:pPr>
          </w:p>
        </w:tc>
      </w:tr>
      <w:tr w:rsidR="00ED2B8E">
        <w:trPr>
          <w:trHeight w:val="217"/>
          <w:jc w:val="center"/>
        </w:trPr>
        <w:tc>
          <w:tcPr>
            <w:tcW w:w="1089" w:type="dxa"/>
            <w:tcBorders>
              <w:top w:val="single" w:sz="6" w:space="0" w:color="auto"/>
              <w:left w:val="double" w:sz="4"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hint="eastAsia"/>
              </w:rPr>
              <w:t>合计</w:t>
            </w:r>
          </w:p>
        </w:tc>
        <w:tc>
          <w:tcPr>
            <w:tcW w:w="812"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hint="eastAsia"/>
              </w:rPr>
              <w:t>100</w:t>
            </w:r>
          </w:p>
        </w:tc>
        <w:tc>
          <w:tcPr>
            <w:tcW w:w="1557" w:type="dxa"/>
            <w:tcBorders>
              <w:top w:val="single" w:sz="6" w:space="0" w:color="auto"/>
              <w:left w:val="single" w:sz="6" w:space="0" w:color="auto"/>
              <w:bottom w:val="single" w:sz="6" w:space="0" w:color="auto"/>
              <w:right w:val="single" w:sz="6" w:space="0" w:color="auto"/>
            </w:tcBorders>
            <w:vAlign w:val="center"/>
          </w:tcPr>
          <w:p w:rsidR="00ED2B8E" w:rsidRDefault="00ED2B8E">
            <w:pPr>
              <w:adjustRightInd w:val="0"/>
              <w:snapToGrid w:val="0"/>
              <w:spacing w:line="360" w:lineRule="auto"/>
              <w:jc w:val="center"/>
              <w:rPr>
                <w:rFonts w:ascii="宋体" w:hAnsi="宋体"/>
              </w:rPr>
            </w:pPr>
          </w:p>
        </w:tc>
        <w:tc>
          <w:tcPr>
            <w:tcW w:w="645" w:type="dxa"/>
            <w:tcBorders>
              <w:top w:val="single" w:sz="6" w:space="0" w:color="auto"/>
              <w:left w:val="single" w:sz="6" w:space="0" w:color="auto"/>
              <w:bottom w:val="single" w:sz="6" w:space="0" w:color="auto"/>
              <w:right w:val="single" w:sz="6" w:space="0" w:color="auto"/>
            </w:tcBorders>
            <w:vAlign w:val="center"/>
          </w:tcPr>
          <w:p w:rsidR="00ED2B8E" w:rsidRDefault="00F010D2">
            <w:pPr>
              <w:adjustRightInd w:val="0"/>
              <w:snapToGrid w:val="0"/>
              <w:spacing w:line="360" w:lineRule="auto"/>
              <w:jc w:val="center"/>
              <w:rPr>
                <w:rFonts w:ascii="宋体" w:hAnsi="宋体"/>
              </w:rPr>
            </w:pPr>
            <w:r>
              <w:rPr>
                <w:rFonts w:ascii="宋体" w:hAnsi="宋体" w:hint="eastAsia"/>
              </w:rPr>
              <w:t>100</w:t>
            </w:r>
          </w:p>
        </w:tc>
        <w:tc>
          <w:tcPr>
            <w:tcW w:w="4442" w:type="dxa"/>
            <w:tcBorders>
              <w:top w:val="single" w:sz="6" w:space="0" w:color="auto"/>
              <w:left w:val="single" w:sz="6" w:space="0" w:color="auto"/>
              <w:bottom w:val="single" w:sz="6" w:space="0" w:color="auto"/>
              <w:right w:val="single" w:sz="6" w:space="0" w:color="auto"/>
            </w:tcBorders>
            <w:vAlign w:val="center"/>
          </w:tcPr>
          <w:p w:rsidR="00ED2B8E" w:rsidRDefault="00ED2B8E">
            <w:pPr>
              <w:adjustRightInd w:val="0"/>
              <w:snapToGrid w:val="0"/>
              <w:spacing w:line="360" w:lineRule="auto"/>
              <w:jc w:val="center"/>
              <w:rPr>
                <w:rFonts w:ascii="宋体" w:hAnsi="宋体"/>
              </w:rPr>
            </w:pPr>
          </w:p>
        </w:tc>
        <w:tc>
          <w:tcPr>
            <w:tcW w:w="855" w:type="dxa"/>
            <w:tcBorders>
              <w:top w:val="single" w:sz="6" w:space="0" w:color="auto"/>
              <w:left w:val="single" w:sz="6" w:space="0" w:color="auto"/>
              <w:bottom w:val="single" w:sz="6" w:space="0" w:color="auto"/>
              <w:right w:val="double" w:sz="4" w:space="0" w:color="auto"/>
            </w:tcBorders>
            <w:vAlign w:val="center"/>
          </w:tcPr>
          <w:p w:rsidR="00ED2B8E" w:rsidRDefault="00ED2B8E">
            <w:pPr>
              <w:adjustRightInd w:val="0"/>
              <w:snapToGrid w:val="0"/>
              <w:spacing w:line="360" w:lineRule="auto"/>
              <w:jc w:val="center"/>
              <w:rPr>
                <w:rFonts w:ascii="宋体" w:hAnsi="宋体"/>
              </w:rPr>
            </w:pPr>
          </w:p>
        </w:tc>
      </w:tr>
    </w:tbl>
    <w:p w:rsidR="00ED2B8E" w:rsidRDefault="00F010D2">
      <w:pPr>
        <w:adjustRightInd w:val="0"/>
        <w:snapToGrid w:val="0"/>
        <w:spacing w:line="360" w:lineRule="auto"/>
        <w:rPr>
          <w:rFonts w:ascii="黑体" w:eastAsia="黑体" w:hAnsi="宋体"/>
          <w:sz w:val="24"/>
        </w:rPr>
      </w:pPr>
      <w:r>
        <w:rPr>
          <w:rFonts w:ascii="黑体" w:eastAsia="黑体" w:hint="eastAsia"/>
          <w:sz w:val="24"/>
        </w:rPr>
        <w:br w:type="page"/>
      </w:r>
      <w:r>
        <w:rPr>
          <w:rFonts w:ascii="黑体" w:eastAsia="黑体" w:hint="eastAsia"/>
          <w:sz w:val="24"/>
        </w:rPr>
        <w:lastRenderedPageBreak/>
        <w:t>磋商须知</w:t>
      </w:r>
      <w:r>
        <w:rPr>
          <w:rFonts w:ascii="黑体" w:eastAsia="黑体" w:hAnsi="宋体" w:hint="eastAsia"/>
          <w:sz w:val="24"/>
        </w:rPr>
        <w:t>正文</w:t>
      </w:r>
    </w:p>
    <w:p w:rsidR="00ED2B8E" w:rsidRDefault="00F010D2">
      <w:pPr>
        <w:adjustRightInd w:val="0"/>
        <w:snapToGrid w:val="0"/>
        <w:spacing w:line="360" w:lineRule="auto"/>
        <w:rPr>
          <w:rFonts w:ascii="黑体" w:eastAsia="黑体" w:hAnsi="宋体"/>
          <w:sz w:val="24"/>
        </w:rPr>
      </w:pPr>
      <w:r>
        <w:rPr>
          <w:rFonts w:ascii="黑体" w:eastAsia="黑体" w:hAnsi="宋体" w:hint="eastAsia"/>
          <w:sz w:val="24"/>
        </w:rPr>
        <w:t>一、说明</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1.适用范围</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1.1 本磋商文件仅适用于磋商须知前附表(以下简称</w:t>
      </w:r>
      <w:r>
        <w:rPr>
          <w:rFonts w:ascii="宋体" w:hAnsi="宋体" w:hint="eastAsia"/>
          <w:b/>
          <w:szCs w:val="21"/>
        </w:rPr>
        <w:t>磋商须知前附表)</w:t>
      </w:r>
      <w:r>
        <w:rPr>
          <w:rFonts w:ascii="宋体" w:hAnsi="宋体" w:hint="eastAsia"/>
          <w:szCs w:val="21"/>
        </w:rPr>
        <w:t>中所叙述的采购项目。</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2.定义</w:t>
      </w:r>
    </w:p>
    <w:p w:rsidR="00ED2B8E" w:rsidRDefault="00F010D2">
      <w:pPr>
        <w:adjustRightInd w:val="0"/>
        <w:snapToGrid w:val="0"/>
        <w:spacing w:line="360" w:lineRule="auto"/>
        <w:ind w:firstLineChars="200" w:firstLine="420"/>
        <w:rPr>
          <w:rFonts w:ascii="宋体" w:hAnsi="宋体"/>
          <w:b/>
          <w:szCs w:val="21"/>
        </w:rPr>
      </w:pPr>
      <w:r>
        <w:rPr>
          <w:rFonts w:ascii="宋体" w:hAnsi="宋体" w:hint="eastAsia"/>
          <w:szCs w:val="21"/>
        </w:rPr>
        <w:t>2.1 “采购人”是指依法进行政府采购的国家机关、事业单位、团体组织。本次政府采购的采购人名称、地址、电话、联系人见</w:t>
      </w:r>
      <w:r>
        <w:rPr>
          <w:rFonts w:ascii="宋体" w:hAnsi="宋体" w:hint="eastAsia"/>
          <w:b/>
          <w:szCs w:val="21"/>
        </w:rPr>
        <w:t>磋商须知前附表</w:t>
      </w:r>
      <w:r>
        <w:rPr>
          <w:rFonts w:ascii="宋体" w:hAnsi="宋体" w:hint="eastAsia"/>
          <w:szCs w:val="21"/>
        </w:rPr>
        <w:t>。</w:t>
      </w:r>
    </w:p>
    <w:p w:rsidR="00ED2B8E" w:rsidRDefault="00F010D2">
      <w:pPr>
        <w:adjustRightInd w:val="0"/>
        <w:snapToGrid w:val="0"/>
        <w:spacing w:line="360" w:lineRule="auto"/>
        <w:ind w:firstLineChars="200" w:firstLine="420"/>
        <w:rPr>
          <w:rFonts w:ascii="宋体" w:hAnsi="宋体"/>
          <w:b/>
          <w:szCs w:val="21"/>
        </w:rPr>
      </w:pPr>
      <w:r>
        <w:rPr>
          <w:rFonts w:ascii="宋体" w:hAnsi="宋体" w:hint="eastAsia"/>
          <w:szCs w:val="21"/>
        </w:rPr>
        <w:t>2.2 “采购代理机构”是指接受采购人委托，代理采购项目的集中采购机构和其他采购代理机构。本次政府采购的采购代理机构名称、地址、电话、联系人见</w:t>
      </w:r>
      <w:r>
        <w:rPr>
          <w:rFonts w:ascii="宋体" w:hAnsi="宋体" w:hint="eastAsia"/>
          <w:b/>
          <w:szCs w:val="21"/>
        </w:rPr>
        <w:t>磋商须知前附表。</w:t>
      </w:r>
    </w:p>
    <w:p w:rsidR="00ED2B8E" w:rsidRDefault="00F010D2">
      <w:pPr>
        <w:adjustRightInd w:val="0"/>
        <w:snapToGrid w:val="0"/>
        <w:spacing w:line="360" w:lineRule="auto"/>
        <w:ind w:firstLineChars="200" w:firstLine="420"/>
        <w:rPr>
          <w:rFonts w:ascii="宋体" w:hAnsi="宋体" w:cs="宋体"/>
          <w:bCs/>
          <w:kern w:val="36"/>
          <w:szCs w:val="21"/>
        </w:rPr>
      </w:pPr>
      <w:r>
        <w:rPr>
          <w:rFonts w:ascii="宋体" w:hAnsi="宋体" w:hint="eastAsia"/>
          <w:szCs w:val="21"/>
        </w:rPr>
        <w:t>2.3 “供应商”是指响应磋商文件要求、参加竞争性磋商采购的法人、其他组织或者自然人。本次政府采购项目</w:t>
      </w:r>
      <w:r>
        <w:rPr>
          <w:rFonts w:ascii="宋体" w:hAnsi="宋体" w:cs="宋体" w:hint="eastAsia"/>
          <w:kern w:val="0"/>
          <w:szCs w:val="21"/>
        </w:rPr>
        <w:t>邀请</w:t>
      </w:r>
      <w:r>
        <w:rPr>
          <w:rFonts w:ascii="宋体" w:hAnsi="宋体" w:hint="eastAsia"/>
          <w:szCs w:val="21"/>
        </w:rPr>
        <w:t>的</w:t>
      </w:r>
      <w:r>
        <w:rPr>
          <w:rFonts w:ascii="宋体" w:hAnsi="宋体" w:cs="宋体" w:hint="eastAsia"/>
          <w:kern w:val="0"/>
          <w:szCs w:val="21"/>
        </w:rPr>
        <w:t>供应商通过</w:t>
      </w:r>
      <w:r>
        <w:rPr>
          <w:rFonts w:ascii="宋体" w:hAnsi="宋体" w:hint="eastAsia"/>
          <w:b/>
          <w:szCs w:val="21"/>
        </w:rPr>
        <w:t>磋商须知前附表</w:t>
      </w:r>
      <w:r>
        <w:rPr>
          <w:rFonts w:ascii="宋体" w:hAnsi="宋体" w:hint="eastAsia"/>
          <w:szCs w:val="21"/>
        </w:rPr>
        <w:t>所述方式</w:t>
      </w:r>
      <w:r>
        <w:rPr>
          <w:rFonts w:ascii="宋体" w:hAnsi="宋体" w:cs="宋体" w:hint="eastAsia"/>
          <w:kern w:val="0"/>
          <w:szCs w:val="21"/>
        </w:rPr>
        <w:t>，邀请符合资格条件的供应商提交响应文件（含资格证明资料），参与竞争性磋商采购活动。</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hint="eastAsia"/>
          <w:szCs w:val="21"/>
        </w:rPr>
        <w:t>2.4 “磋商小组”是指</w:t>
      </w:r>
      <w:r>
        <w:rPr>
          <w:rFonts w:ascii="宋体" w:hAnsi="宋体" w:cs="宋体" w:hint="eastAsia"/>
          <w:kern w:val="0"/>
          <w:szCs w:val="21"/>
        </w:rPr>
        <w:t>依据财政部</w:t>
      </w:r>
      <w:r>
        <w:rPr>
          <w:rFonts w:ascii="宋体" w:hAnsi="宋体" w:cs="宋体"/>
          <w:bCs/>
          <w:kern w:val="36"/>
          <w:szCs w:val="21"/>
        </w:rPr>
        <w:t>《</w:t>
      </w:r>
      <w:r>
        <w:rPr>
          <w:rFonts w:ascii="宋体" w:hAnsi="宋体" w:cs="宋体" w:hint="eastAsia"/>
          <w:bCs/>
          <w:kern w:val="36"/>
          <w:szCs w:val="21"/>
        </w:rPr>
        <w:t>政府采购竞争性磋商采购方式管理暂行办法</w:t>
      </w:r>
      <w:r>
        <w:rPr>
          <w:rFonts w:ascii="宋体" w:hAnsi="宋体" w:cs="宋体"/>
          <w:bCs/>
          <w:kern w:val="36"/>
          <w:szCs w:val="21"/>
        </w:rPr>
        <w:t>》</w:t>
      </w:r>
      <w:r>
        <w:rPr>
          <w:rFonts w:ascii="宋体" w:hAnsi="宋体" w:cs="宋体" w:hint="eastAsia"/>
          <w:bCs/>
          <w:kern w:val="36"/>
          <w:szCs w:val="21"/>
        </w:rPr>
        <w:t>有关规定组建，依法依规</w:t>
      </w:r>
      <w:r>
        <w:rPr>
          <w:rFonts w:ascii="宋体" w:hAnsi="宋体" w:cs="宋体" w:hint="eastAsia"/>
          <w:kern w:val="0"/>
          <w:szCs w:val="21"/>
        </w:rPr>
        <w:t>履行其职责和义务的机构。</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2.5 “货物”是指各种形态和种类的物品，包括原资料、燃料、设备、产品等，详见《政府采购品目分类目录》(</w:t>
      </w:r>
      <w:r>
        <w:rPr>
          <w:rStyle w:val="af3"/>
          <w:rFonts w:ascii="宋体" w:hAnsi="宋体"/>
          <w:b w:val="0"/>
        </w:rPr>
        <w:t>财库</w:t>
      </w:r>
      <w:r>
        <w:rPr>
          <w:rStyle w:val="af3"/>
          <w:rFonts w:ascii="宋体" w:hAnsi="宋体" w:hint="eastAsia"/>
          <w:b w:val="0"/>
        </w:rPr>
        <w:t>[</w:t>
      </w:r>
      <w:r>
        <w:rPr>
          <w:rStyle w:val="af3"/>
          <w:rFonts w:ascii="宋体" w:hAnsi="宋体"/>
          <w:b w:val="0"/>
        </w:rPr>
        <w:t>2013</w:t>
      </w:r>
      <w:r>
        <w:rPr>
          <w:rStyle w:val="af3"/>
          <w:rFonts w:ascii="宋体" w:hAnsi="宋体" w:hint="eastAsia"/>
          <w:b w:val="0"/>
        </w:rPr>
        <w:t>]</w:t>
      </w:r>
      <w:r>
        <w:rPr>
          <w:rStyle w:val="af3"/>
          <w:rFonts w:ascii="宋体" w:hAnsi="宋体"/>
          <w:b w:val="0"/>
        </w:rPr>
        <w:t>189号</w:t>
      </w:r>
      <w:r>
        <w:rPr>
          <w:rFonts w:ascii="宋体" w:hAnsi="宋体" w:hint="eastAsia"/>
          <w:szCs w:val="21"/>
        </w:rPr>
        <w:t>)。</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2.6 “工程”是指建设工程，包括建筑物和构筑物的新建、改建、扩建、装修、拆除、修缮等，详见《政府采购品目分类目录》(</w:t>
      </w:r>
      <w:r>
        <w:rPr>
          <w:rStyle w:val="af3"/>
          <w:rFonts w:ascii="宋体" w:hAnsi="宋体"/>
          <w:b w:val="0"/>
        </w:rPr>
        <w:t>财库</w:t>
      </w:r>
      <w:r>
        <w:rPr>
          <w:rStyle w:val="af3"/>
          <w:rFonts w:ascii="宋体" w:hAnsi="宋体" w:hint="eastAsia"/>
          <w:b w:val="0"/>
        </w:rPr>
        <w:t>[</w:t>
      </w:r>
      <w:r>
        <w:rPr>
          <w:rStyle w:val="af3"/>
          <w:rFonts w:ascii="宋体" w:hAnsi="宋体"/>
          <w:b w:val="0"/>
        </w:rPr>
        <w:t>2013</w:t>
      </w:r>
      <w:r>
        <w:rPr>
          <w:rStyle w:val="af3"/>
          <w:rFonts w:ascii="宋体" w:hAnsi="宋体" w:hint="eastAsia"/>
          <w:b w:val="0"/>
        </w:rPr>
        <w:t>]</w:t>
      </w:r>
      <w:r>
        <w:rPr>
          <w:rStyle w:val="af3"/>
          <w:rFonts w:ascii="宋体" w:hAnsi="宋体"/>
          <w:b w:val="0"/>
        </w:rPr>
        <w:t>189号</w:t>
      </w:r>
      <w:r>
        <w:rPr>
          <w:rFonts w:ascii="宋体" w:hAnsi="宋体" w:hint="eastAsia"/>
          <w:szCs w:val="21"/>
        </w:rPr>
        <w:t>)。</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2.7 “服务”是指除货物和工程以外的其他政府采购对象，详见《政府采购品目分类目录》(</w:t>
      </w:r>
      <w:r>
        <w:rPr>
          <w:rStyle w:val="af3"/>
          <w:rFonts w:ascii="宋体" w:hAnsi="宋体"/>
          <w:b w:val="0"/>
        </w:rPr>
        <w:t>财库</w:t>
      </w:r>
      <w:r>
        <w:rPr>
          <w:rStyle w:val="af3"/>
          <w:rFonts w:ascii="宋体" w:hAnsi="宋体" w:hint="eastAsia"/>
          <w:b w:val="0"/>
        </w:rPr>
        <w:t>[</w:t>
      </w:r>
      <w:r>
        <w:rPr>
          <w:rStyle w:val="af3"/>
          <w:rFonts w:ascii="宋体" w:hAnsi="宋体"/>
          <w:b w:val="0"/>
        </w:rPr>
        <w:t>2013</w:t>
      </w:r>
      <w:r>
        <w:rPr>
          <w:rStyle w:val="af3"/>
          <w:rFonts w:ascii="宋体" w:hAnsi="宋体" w:hint="eastAsia"/>
          <w:b w:val="0"/>
        </w:rPr>
        <w:t>]</w:t>
      </w:r>
      <w:r>
        <w:rPr>
          <w:rStyle w:val="af3"/>
          <w:rFonts w:ascii="宋体" w:hAnsi="宋体"/>
          <w:b w:val="0"/>
        </w:rPr>
        <w:t>189号</w:t>
      </w:r>
      <w:r>
        <w:rPr>
          <w:rFonts w:ascii="宋体" w:hAnsi="宋体" w:hint="eastAsia"/>
          <w:szCs w:val="21"/>
        </w:rPr>
        <w:t>)。</w:t>
      </w:r>
    </w:p>
    <w:p w:rsidR="00ED2B8E" w:rsidRDefault="00F010D2">
      <w:pPr>
        <w:adjustRightInd w:val="0"/>
        <w:snapToGrid w:val="0"/>
        <w:spacing w:line="360" w:lineRule="auto"/>
        <w:ind w:firstLineChars="200" w:firstLine="420"/>
        <w:rPr>
          <w:rFonts w:ascii="宋体" w:hAnsi="宋体"/>
          <w:szCs w:val="21"/>
        </w:rPr>
      </w:pPr>
      <w:r>
        <w:rPr>
          <w:rFonts w:ascii="宋体" w:hAnsi="宋体" w:cs="宋体" w:hint="eastAsia"/>
          <w:kern w:val="0"/>
          <w:szCs w:val="21"/>
        </w:rPr>
        <w:t>2.8</w:t>
      </w:r>
      <w:r>
        <w:rPr>
          <w:rFonts w:ascii="宋体" w:hAnsi="宋体" w:hint="eastAsia"/>
          <w:szCs w:val="21"/>
        </w:rPr>
        <w:t xml:space="preserve"> “节能产品”或者“环保产品”是指财政部发布的《节能产品政府采购清单》或者《环境标志产品政府采购清单》的产品，“两型产品”是指湖南省财政厅发布的</w:t>
      </w:r>
      <w:r>
        <w:rPr>
          <w:rFonts w:ascii="宋体" w:hAnsi="宋体"/>
          <w:szCs w:val="21"/>
        </w:rPr>
        <w:t>《湖南省两型产品政府采购目录》</w:t>
      </w:r>
      <w:r>
        <w:rPr>
          <w:rFonts w:ascii="宋体" w:hAnsi="宋体" w:hint="eastAsia"/>
          <w:szCs w:val="21"/>
        </w:rPr>
        <w:t>或《长沙市两型产品目录》的产品。</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hint="eastAsia"/>
          <w:szCs w:val="21"/>
        </w:rPr>
        <w:t>2.9</w:t>
      </w:r>
      <w:r>
        <w:rPr>
          <w:rFonts w:ascii="宋体" w:hAnsi="宋体" w:cs="宋体" w:hint="eastAsia"/>
          <w:kern w:val="0"/>
          <w:szCs w:val="21"/>
        </w:rPr>
        <w:t xml:space="preserve"> “进口产品”是指通过中国海关报关验放进入中国境内且产自关境外的产品，详见《</w:t>
      </w:r>
      <w:r>
        <w:rPr>
          <w:rFonts w:ascii="宋体" w:hAnsi="宋体" w:cs="宋体"/>
          <w:kern w:val="0"/>
          <w:szCs w:val="21"/>
        </w:rPr>
        <w:t>关于政府采购进口产品管理有关问题的通知</w:t>
      </w:r>
      <w:r>
        <w:rPr>
          <w:rFonts w:ascii="宋体" w:hAnsi="宋体" w:cs="宋体" w:hint="eastAsia"/>
          <w:kern w:val="0"/>
          <w:szCs w:val="21"/>
        </w:rPr>
        <w:t>》(财库[2007]119号)。</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3.供应商的资格要求</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3.1 供应商应当符合</w:t>
      </w:r>
      <w:r>
        <w:rPr>
          <w:rFonts w:ascii="宋体" w:hAnsi="宋体" w:hint="eastAsia"/>
          <w:b/>
          <w:szCs w:val="21"/>
        </w:rPr>
        <w:t>磋商须知前附表</w:t>
      </w:r>
      <w:r>
        <w:rPr>
          <w:rFonts w:ascii="宋体" w:hAnsi="宋体" w:hint="eastAsia"/>
          <w:szCs w:val="21"/>
        </w:rPr>
        <w:t>中规定的资格条件要求。</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3.2供应商</w:t>
      </w:r>
      <w:r>
        <w:rPr>
          <w:rFonts w:hAnsi="宋体" w:hint="eastAsia"/>
        </w:rPr>
        <w:t>为联合体形式的</w:t>
      </w:r>
      <w:r>
        <w:rPr>
          <w:rFonts w:ascii="宋体" w:hAnsi="宋体" w:hint="eastAsia"/>
          <w:szCs w:val="21"/>
        </w:rPr>
        <w:t xml:space="preserve">，除应满足本章第3.1款资格条件要求及第3.3款规定外，还应遵守以下规定： </w:t>
      </w:r>
    </w:p>
    <w:p w:rsidR="00ED2B8E" w:rsidRDefault="00F010D2">
      <w:pPr>
        <w:adjustRightInd w:val="0"/>
        <w:snapToGrid w:val="0"/>
        <w:spacing w:line="360" w:lineRule="auto"/>
        <w:ind w:firstLineChars="200" w:firstLine="420"/>
        <w:jc w:val="left"/>
        <w:rPr>
          <w:rFonts w:ascii="宋体" w:hAnsi="宋体" w:cs="宋体"/>
          <w:kern w:val="0"/>
          <w:szCs w:val="21"/>
          <w:lang w:val="zh-CN"/>
        </w:rPr>
      </w:pPr>
      <w:r>
        <w:rPr>
          <w:rFonts w:ascii="宋体" w:hAnsi="宋体" w:cs="宋体" w:hint="eastAsia"/>
          <w:kern w:val="0"/>
          <w:szCs w:val="21"/>
          <w:lang w:val="zh-CN"/>
        </w:rPr>
        <w:t>（1）联合体各方应按磋商文件提供的格式签订联合体协议书，明确联合体牵头人和各方权利义务(含承担工作及工作量比例)；</w:t>
      </w:r>
    </w:p>
    <w:p w:rsidR="00ED2B8E" w:rsidRDefault="00F010D2">
      <w:pPr>
        <w:adjustRightInd w:val="0"/>
        <w:snapToGrid w:val="0"/>
        <w:spacing w:line="360" w:lineRule="auto"/>
        <w:ind w:firstLineChars="200" w:firstLine="420"/>
        <w:jc w:val="left"/>
        <w:rPr>
          <w:rFonts w:ascii="宋体" w:hAnsi="宋体" w:cs="宋体"/>
          <w:kern w:val="0"/>
          <w:szCs w:val="21"/>
          <w:lang w:val="zh-CN"/>
        </w:rPr>
      </w:pPr>
      <w:r>
        <w:rPr>
          <w:rFonts w:ascii="宋体" w:hAnsi="宋体" w:cs="宋体" w:hint="eastAsia"/>
          <w:kern w:val="0"/>
          <w:szCs w:val="21"/>
          <w:lang w:val="zh-CN"/>
        </w:rPr>
        <w:t>（2）联合体中有同类资质的供应商按照联合体分工承担相同工作的，应当按照资质等级较低的供应商确定资质等级；</w:t>
      </w:r>
    </w:p>
    <w:p w:rsidR="00ED2B8E" w:rsidRDefault="00F010D2">
      <w:pPr>
        <w:adjustRightInd w:val="0"/>
        <w:snapToGrid w:val="0"/>
        <w:spacing w:line="360" w:lineRule="auto"/>
        <w:ind w:firstLineChars="200" w:firstLine="420"/>
        <w:jc w:val="left"/>
        <w:rPr>
          <w:rFonts w:ascii="宋体" w:hAnsi="宋体" w:cs="宋体"/>
          <w:kern w:val="0"/>
          <w:szCs w:val="21"/>
          <w:lang w:val="zh-CN"/>
        </w:rPr>
      </w:pPr>
      <w:r>
        <w:rPr>
          <w:rFonts w:ascii="宋体" w:hAnsi="宋体" w:cs="宋体" w:hint="eastAsia"/>
          <w:kern w:val="0"/>
          <w:szCs w:val="21"/>
          <w:lang w:val="zh-CN"/>
        </w:rPr>
        <w:t>（3）以联合体形式参加政府采购活动的，联合体各方不得再单独参加或者与其他供应商另外组</w:t>
      </w:r>
      <w:r>
        <w:rPr>
          <w:rFonts w:ascii="宋体" w:hAnsi="宋体" w:cs="宋体" w:hint="eastAsia"/>
          <w:kern w:val="0"/>
          <w:szCs w:val="21"/>
          <w:lang w:val="zh-CN"/>
        </w:rPr>
        <w:lastRenderedPageBreak/>
        <w:t>成联合体参加同一合同项下的政府采购活动。</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3.3 供应商不得存在下列情形之一：</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（l）与采购人、采购代理机构存在</w:t>
      </w:r>
      <w:r>
        <w:rPr>
          <w:rFonts w:ascii="宋体" w:hAnsi="宋体" w:hint="eastAsia"/>
          <w:bCs/>
          <w:szCs w:val="21"/>
        </w:rPr>
        <w:t>隶属关系或者其他利害关系</w:t>
      </w:r>
      <w:r>
        <w:rPr>
          <w:rFonts w:ascii="宋体" w:hAnsi="宋体" w:hint="eastAsia"/>
          <w:szCs w:val="21"/>
        </w:rPr>
        <w:t>。</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（2）与其他供应商的法定代表人（或者负责人）为同一人，或者与其他供应商存在直接控股、管理关系。</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bCs/>
          <w:szCs w:val="21"/>
        </w:rPr>
        <w:t>受到刑事处罚，或者受到三万元以上的罚款、责令停产停业、在一至三年内禁止参加政府采购活动、暂扣或者吊销许可证、暂扣或者吊销执照等情形之一的行政处罚，或者存在</w:t>
      </w:r>
      <w:r>
        <w:rPr>
          <w:rFonts w:ascii="宋体" w:hAnsi="宋体" w:hint="eastAsia"/>
          <w:szCs w:val="21"/>
        </w:rPr>
        <w:t>财政部门认定的其他重大违法记录。</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 xml:space="preserve">4.参与磋商的费用 </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4.1 无论磋商的结果如何，供应商应自行承担所有与竞争性磋商采购活动有关的全部费用。</w:t>
      </w:r>
    </w:p>
    <w:p w:rsidR="00ED2B8E" w:rsidRDefault="00F010D2">
      <w:pPr>
        <w:pStyle w:val="aa"/>
        <w:adjustRightInd w:val="0"/>
        <w:snapToGrid w:val="0"/>
        <w:spacing w:line="360" w:lineRule="auto"/>
        <w:rPr>
          <w:rFonts w:hAnsi="宋体"/>
          <w:b/>
          <w:bCs/>
        </w:rPr>
      </w:pPr>
      <w:r>
        <w:rPr>
          <w:rFonts w:hAnsi="宋体" w:hint="eastAsia"/>
          <w:b/>
        </w:rPr>
        <w:t>5．</w:t>
      </w:r>
      <w:r>
        <w:rPr>
          <w:rFonts w:hAnsi="宋体" w:hint="eastAsia"/>
          <w:b/>
          <w:bCs/>
        </w:rPr>
        <w:t>授权委托</w:t>
      </w:r>
    </w:p>
    <w:p w:rsidR="00ED2B8E" w:rsidRDefault="00F010D2">
      <w:pPr>
        <w:pStyle w:val="aa"/>
        <w:adjustRightInd w:val="0"/>
        <w:snapToGrid w:val="0"/>
        <w:spacing w:line="360" w:lineRule="auto"/>
        <w:ind w:firstLineChars="200" w:firstLine="420"/>
        <w:rPr>
          <w:rFonts w:hAnsi="宋体"/>
        </w:rPr>
      </w:pPr>
      <w:r>
        <w:rPr>
          <w:rFonts w:hAnsi="宋体" w:hint="eastAsia"/>
        </w:rPr>
        <w:t>5.1供应商代表为供应商法定代表人的，应具备法定代表人身份证明。供应商代表不是供应商法定代表人的，应具备法定代表人授权书，并附法定代表人身份证明。</w:t>
      </w:r>
    </w:p>
    <w:p w:rsidR="00ED2B8E" w:rsidRDefault="00F010D2">
      <w:pPr>
        <w:pStyle w:val="aa"/>
        <w:adjustRightInd w:val="0"/>
        <w:snapToGrid w:val="0"/>
        <w:spacing w:line="360" w:lineRule="auto"/>
        <w:rPr>
          <w:rFonts w:hAnsi="宋体"/>
          <w:b/>
        </w:rPr>
      </w:pPr>
      <w:r>
        <w:rPr>
          <w:rFonts w:hAnsi="宋体" w:hint="eastAsia"/>
          <w:b/>
        </w:rPr>
        <w:t>6．联合体形式</w:t>
      </w:r>
    </w:p>
    <w:p w:rsidR="00ED2B8E" w:rsidRDefault="00F010D2">
      <w:pPr>
        <w:pStyle w:val="aa"/>
        <w:adjustRightInd w:val="0"/>
        <w:snapToGrid w:val="0"/>
        <w:spacing w:line="360" w:lineRule="auto"/>
        <w:ind w:firstLineChars="200" w:firstLine="420"/>
        <w:rPr>
          <w:rFonts w:hAnsi="宋体"/>
        </w:rPr>
      </w:pPr>
      <w:r>
        <w:rPr>
          <w:rFonts w:hAnsi="宋体" w:hint="eastAsia"/>
        </w:rPr>
        <w:t>6.1除</w:t>
      </w:r>
      <w:r>
        <w:rPr>
          <w:rFonts w:hAnsi="宋体" w:hint="eastAsia"/>
          <w:b/>
        </w:rPr>
        <w:t>磋商须知前附表</w:t>
      </w:r>
      <w:r>
        <w:rPr>
          <w:rFonts w:hAnsi="宋体" w:hint="eastAsia"/>
        </w:rPr>
        <w:t>中另有规定，本次谈判采购不接受为联合体形式的供应商。</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6.2供应商</w:t>
      </w:r>
      <w:r>
        <w:rPr>
          <w:rFonts w:hAnsi="宋体" w:hint="eastAsia"/>
        </w:rPr>
        <w:t>为联合体形式的</w:t>
      </w:r>
      <w:r>
        <w:rPr>
          <w:rFonts w:ascii="宋体" w:hAnsi="宋体" w:hint="eastAsia"/>
          <w:szCs w:val="21"/>
        </w:rPr>
        <w:t>，除应符合本章第3条规定外，还应遵守以下规定：</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（l）联合体各方必须签订联合体协议书，明确联合体牵头人和各方的义务、工作、合同工作量比例；</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（2）联合体各方均应当符合本章第3.1</w:t>
      </w:r>
      <w:r>
        <w:rPr>
          <w:rFonts w:ascii="宋体" w:hAnsi="宋体" w:cs="宋体" w:hint="eastAsia"/>
          <w:kern w:val="0"/>
          <w:szCs w:val="21"/>
          <w:lang w:val="zh-CN"/>
        </w:rPr>
        <w:t>款</w:t>
      </w:r>
      <w:r>
        <w:rPr>
          <w:rFonts w:ascii="宋体" w:hAnsi="宋体" w:hint="eastAsia"/>
          <w:szCs w:val="21"/>
        </w:rPr>
        <w:t>规定的供应商基本资格条件；</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（3）</w:t>
      </w:r>
      <w:r>
        <w:rPr>
          <w:rFonts w:ascii="宋体" w:hAnsi="宋体" w:hint="eastAsia"/>
        </w:rPr>
        <w:t>除</w:t>
      </w:r>
      <w:r>
        <w:rPr>
          <w:rFonts w:ascii="宋体" w:hAnsi="宋体" w:hint="eastAsia"/>
          <w:b/>
        </w:rPr>
        <w:t>磋商须知前附表</w:t>
      </w:r>
      <w:r>
        <w:rPr>
          <w:rFonts w:ascii="宋体" w:hAnsi="宋体" w:hint="eastAsia"/>
        </w:rPr>
        <w:t>中另有规定，</w:t>
      </w:r>
      <w:r>
        <w:rPr>
          <w:rFonts w:ascii="宋体" w:hAnsi="宋体" w:hint="eastAsia"/>
          <w:szCs w:val="21"/>
        </w:rPr>
        <w:t>联合体各方中至少有一方应当符合本章第3.1</w:t>
      </w:r>
      <w:r>
        <w:rPr>
          <w:rFonts w:ascii="宋体" w:hAnsi="宋体" w:cs="宋体" w:hint="eastAsia"/>
          <w:kern w:val="0"/>
          <w:szCs w:val="21"/>
          <w:lang w:val="zh-CN"/>
        </w:rPr>
        <w:t>款</w:t>
      </w:r>
      <w:r>
        <w:rPr>
          <w:rFonts w:ascii="宋体" w:hAnsi="宋体" w:hint="eastAsia"/>
          <w:szCs w:val="21"/>
        </w:rPr>
        <w:t>规定的供应商特定资格条件；</w:t>
      </w:r>
    </w:p>
    <w:p w:rsidR="00ED2B8E" w:rsidRDefault="00F010D2">
      <w:pPr>
        <w:adjustRightInd w:val="0"/>
        <w:snapToGrid w:val="0"/>
        <w:spacing w:line="360" w:lineRule="auto"/>
        <w:ind w:firstLineChars="200" w:firstLine="420"/>
        <w:jc w:val="left"/>
        <w:rPr>
          <w:rFonts w:ascii="宋体" w:hAnsi="宋体" w:cs="宋体"/>
          <w:kern w:val="0"/>
          <w:szCs w:val="21"/>
          <w:lang w:val="zh-CN"/>
        </w:rPr>
      </w:pPr>
      <w:r>
        <w:rPr>
          <w:rFonts w:ascii="宋体" w:hAnsi="宋体" w:hint="eastAsia"/>
          <w:szCs w:val="21"/>
        </w:rPr>
        <w:t>（4）</w:t>
      </w:r>
      <w:r>
        <w:rPr>
          <w:rFonts w:ascii="宋体" w:hAnsi="宋体" w:cs="宋体" w:hint="eastAsia"/>
          <w:kern w:val="0"/>
          <w:szCs w:val="21"/>
          <w:lang w:val="zh-CN"/>
        </w:rPr>
        <w:t>联合体各方不得再单独或与其他供应商组成新的联合体参加同一项目的采购活动。</w:t>
      </w:r>
    </w:p>
    <w:p w:rsidR="00ED2B8E" w:rsidRDefault="00F010D2">
      <w:pPr>
        <w:adjustRightInd w:val="0"/>
        <w:snapToGrid w:val="0"/>
        <w:spacing w:line="360" w:lineRule="auto"/>
        <w:rPr>
          <w:rFonts w:ascii="宋体" w:hAnsi="宋体"/>
          <w:b/>
          <w:szCs w:val="21"/>
        </w:rPr>
      </w:pPr>
      <w:r>
        <w:rPr>
          <w:rFonts w:ascii="宋体" w:hAnsi="宋体" w:hint="eastAsia"/>
          <w:b/>
          <w:szCs w:val="21"/>
        </w:rPr>
        <w:t>7.现场勘察</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7.1供应商应按</w:t>
      </w:r>
      <w:r>
        <w:rPr>
          <w:rFonts w:hAnsi="宋体" w:hint="eastAsia"/>
          <w:b/>
        </w:rPr>
        <w:t>磋商须知前附表</w:t>
      </w:r>
      <w:r>
        <w:rPr>
          <w:rFonts w:hAnsi="宋体" w:hint="eastAsia"/>
        </w:rPr>
        <w:t>中规定</w:t>
      </w:r>
      <w:r>
        <w:rPr>
          <w:rFonts w:ascii="宋体" w:hAnsi="宋体" w:hint="eastAsia"/>
          <w:szCs w:val="21"/>
        </w:rPr>
        <w:t>对采购项目现场和周围环境的现场考察。</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7.2勘察现场的费用由供应商自己承担，勘察期间所发生的人身伤害及财产损失由供应商自己负责。</w:t>
      </w:r>
    </w:p>
    <w:p w:rsidR="00ED2B8E" w:rsidRDefault="00F010D2">
      <w:pPr>
        <w:adjustRightInd w:val="0"/>
        <w:snapToGrid w:val="0"/>
        <w:spacing w:line="360" w:lineRule="auto"/>
        <w:ind w:firstLineChars="200" w:firstLine="420"/>
        <w:jc w:val="left"/>
        <w:rPr>
          <w:rFonts w:ascii="宋体" w:hAnsi="宋体"/>
          <w:b/>
          <w:szCs w:val="21"/>
        </w:rPr>
      </w:pPr>
      <w:r>
        <w:rPr>
          <w:rFonts w:ascii="宋体" w:hAnsi="宋体" w:hint="eastAsia"/>
          <w:szCs w:val="21"/>
        </w:rPr>
        <w:t>7.3采购人不对供应商据此而做出的推论、理解和结论负责。一旦成交，供应商不得以任何借口，提出额外补偿，或延长合同期限的要求。</w:t>
      </w:r>
    </w:p>
    <w:p w:rsidR="00ED2B8E" w:rsidRDefault="00F010D2">
      <w:pPr>
        <w:adjustRightInd w:val="0"/>
        <w:snapToGrid w:val="0"/>
        <w:spacing w:line="360" w:lineRule="auto"/>
        <w:jc w:val="left"/>
        <w:rPr>
          <w:rFonts w:ascii="宋体" w:hAnsi="宋体"/>
          <w:b/>
          <w:szCs w:val="21"/>
        </w:rPr>
      </w:pPr>
      <w:r>
        <w:rPr>
          <w:rFonts w:ascii="宋体" w:hAnsi="宋体" w:hint="eastAsia"/>
          <w:b/>
          <w:szCs w:val="21"/>
        </w:rPr>
        <w:t>8.采购进口产品</w:t>
      </w:r>
    </w:p>
    <w:p w:rsidR="00ED2B8E" w:rsidRDefault="00F010D2">
      <w:pPr>
        <w:adjustRightInd w:val="0"/>
        <w:snapToGrid w:val="0"/>
        <w:spacing w:line="360" w:lineRule="auto"/>
        <w:ind w:firstLineChars="200" w:firstLine="420"/>
        <w:jc w:val="left"/>
        <w:rPr>
          <w:rFonts w:ascii="宋体" w:hAnsi="宋体" w:cs="宋体"/>
          <w:kern w:val="0"/>
          <w:szCs w:val="21"/>
        </w:rPr>
      </w:pPr>
      <w:r>
        <w:rPr>
          <w:rFonts w:ascii="宋体" w:hAnsi="宋体" w:hint="eastAsia"/>
          <w:szCs w:val="21"/>
        </w:rPr>
        <w:t>8.1除</w:t>
      </w:r>
      <w:r>
        <w:rPr>
          <w:rFonts w:ascii="宋体" w:hAnsi="宋体" w:hint="eastAsia"/>
          <w:b/>
          <w:szCs w:val="21"/>
        </w:rPr>
        <w:t>磋商文件前附表</w:t>
      </w:r>
      <w:r>
        <w:rPr>
          <w:rFonts w:ascii="宋体" w:hAnsi="宋体" w:hint="eastAsia"/>
          <w:szCs w:val="21"/>
        </w:rPr>
        <w:t>另有规定外，本项目</w:t>
      </w:r>
      <w:r>
        <w:rPr>
          <w:rFonts w:ascii="宋体" w:hAnsi="宋体" w:cs="宋体" w:hint="eastAsia"/>
          <w:kern w:val="0"/>
          <w:szCs w:val="21"/>
        </w:rPr>
        <w:t>拒绝进口产品参加</w:t>
      </w:r>
      <w:r>
        <w:rPr>
          <w:rFonts w:ascii="宋体" w:hAnsi="宋体" w:hint="eastAsia"/>
          <w:szCs w:val="21"/>
        </w:rPr>
        <w:t>竞争性磋商采购活动</w:t>
      </w:r>
      <w:r>
        <w:rPr>
          <w:rFonts w:ascii="宋体" w:hAnsi="宋体" w:cs="宋体" w:hint="eastAsia"/>
          <w:kern w:val="0"/>
          <w:szCs w:val="21"/>
        </w:rPr>
        <w:t>。</w:t>
      </w:r>
    </w:p>
    <w:p w:rsidR="00ED2B8E" w:rsidRDefault="00F010D2">
      <w:pPr>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8.2</w:t>
      </w:r>
      <w:r>
        <w:rPr>
          <w:rFonts w:ascii="宋体" w:hAnsi="宋体" w:hint="eastAsia"/>
          <w:szCs w:val="21"/>
        </w:rPr>
        <w:t>本章第7.1</w:t>
      </w:r>
      <w:r>
        <w:rPr>
          <w:rFonts w:ascii="宋体" w:hAnsi="宋体" w:cs="宋体" w:hint="eastAsia"/>
          <w:kern w:val="0"/>
          <w:szCs w:val="21"/>
          <w:lang w:val="zh-CN"/>
        </w:rPr>
        <w:t>款</w:t>
      </w:r>
      <w:r>
        <w:rPr>
          <w:rFonts w:ascii="宋体" w:hAnsi="宋体" w:hint="eastAsia"/>
          <w:szCs w:val="21"/>
        </w:rPr>
        <w:t>规定</w:t>
      </w:r>
      <w:r>
        <w:rPr>
          <w:rFonts w:ascii="宋体" w:hAnsi="宋体" w:cs="宋体"/>
          <w:kern w:val="0"/>
          <w:szCs w:val="21"/>
        </w:rPr>
        <w:t>同意购买进口产品的</w:t>
      </w:r>
      <w:r>
        <w:rPr>
          <w:rFonts w:ascii="宋体" w:hAnsi="宋体" w:cs="宋体" w:hint="eastAsia"/>
          <w:kern w:val="0"/>
          <w:szCs w:val="21"/>
        </w:rPr>
        <w:t>，</w:t>
      </w:r>
      <w:r>
        <w:rPr>
          <w:rFonts w:ascii="宋体" w:hAnsi="宋体" w:hint="eastAsia"/>
          <w:szCs w:val="21"/>
        </w:rPr>
        <w:t>本项目</w:t>
      </w:r>
      <w:r>
        <w:rPr>
          <w:rFonts w:ascii="宋体" w:hAnsi="宋体" w:cs="宋体" w:hint="eastAsia"/>
          <w:kern w:val="0"/>
          <w:szCs w:val="21"/>
          <w:lang w:val="zh-CN"/>
        </w:rPr>
        <w:t>采购活动</w:t>
      </w:r>
      <w:r>
        <w:rPr>
          <w:rFonts w:ascii="宋体" w:hAnsi="宋体" w:cs="宋体" w:hint="eastAsia"/>
          <w:kern w:val="0"/>
          <w:szCs w:val="21"/>
        </w:rPr>
        <w:t>不</w:t>
      </w:r>
      <w:r>
        <w:rPr>
          <w:rFonts w:ascii="宋体" w:hAnsi="宋体" w:cs="宋体"/>
          <w:kern w:val="0"/>
          <w:szCs w:val="21"/>
        </w:rPr>
        <w:t>限制满足</w:t>
      </w:r>
      <w:r>
        <w:rPr>
          <w:rFonts w:ascii="宋体" w:hAnsi="宋体" w:hint="eastAsia"/>
          <w:szCs w:val="21"/>
        </w:rPr>
        <w:t>磋商文件要求</w:t>
      </w:r>
      <w:r>
        <w:rPr>
          <w:rFonts w:ascii="宋体" w:hAnsi="宋体" w:cs="宋体"/>
          <w:kern w:val="0"/>
          <w:szCs w:val="21"/>
        </w:rPr>
        <w:t>的国内产品参与</w:t>
      </w:r>
      <w:r>
        <w:rPr>
          <w:rFonts w:ascii="宋体" w:hAnsi="宋体" w:hint="eastAsia"/>
          <w:szCs w:val="21"/>
        </w:rPr>
        <w:t>竞争性磋商</w:t>
      </w:r>
      <w:r>
        <w:rPr>
          <w:rFonts w:ascii="宋体" w:hAnsi="宋体" w:cs="宋体"/>
          <w:kern w:val="0"/>
          <w:szCs w:val="21"/>
        </w:rPr>
        <w:t>。</w:t>
      </w:r>
    </w:p>
    <w:p w:rsidR="00ED2B8E" w:rsidRDefault="00F010D2">
      <w:pPr>
        <w:adjustRightInd w:val="0"/>
        <w:snapToGrid w:val="0"/>
        <w:spacing w:line="360" w:lineRule="auto"/>
        <w:jc w:val="left"/>
        <w:rPr>
          <w:rFonts w:ascii="宋体" w:hAnsi="宋体"/>
          <w:b/>
          <w:szCs w:val="21"/>
        </w:rPr>
      </w:pPr>
      <w:r>
        <w:rPr>
          <w:rFonts w:ascii="宋体" w:hAnsi="宋体" w:hint="eastAsia"/>
          <w:b/>
          <w:bCs/>
          <w:szCs w:val="21"/>
        </w:rPr>
        <w:t>9.</w:t>
      </w:r>
      <w:r>
        <w:rPr>
          <w:rFonts w:ascii="宋体" w:hAnsi="宋体" w:hint="eastAsia"/>
          <w:b/>
          <w:szCs w:val="21"/>
        </w:rPr>
        <w:t xml:space="preserve"> 政府采购政策支持</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9.1对列入财政部、国家发展改革委发布的《节能产品政府采购清单》且属于应当“强制采购的</w:t>
      </w:r>
      <w:r>
        <w:rPr>
          <w:rFonts w:ascii="宋体" w:hAnsi="宋体" w:cs="宋体" w:hint="eastAsia"/>
          <w:kern w:val="0"/>
          <w:szCs w:val="21"/>
        </w:rPr>
        <w:lastRenderedPageBreak/>
        <w:t>节能产品”，按照规定实行强制采购。实行政府采购强制采购的节能产品见</w:t>
      </w:r>
      <w:r>
        <w:rPr>
          <w:rFonts w:ascii="宋体" w:hAnsi="宋体" w:cs="宋体" w:hint="eastAsia"/>
          <w:b/>
          <w:kern w:val="0"/>
          <w:szCs w:val="21"/>
        </w:rPr>
        <w:t>磋商文件前附表。</w:t>
      </w:r>
    </w:p>
    <w:p w:rsidR="00ED2B8E" w:rsidRDefault="00F010D2">
      <w:pPr>
        <w:pStyle w:val="aa"/>
        <w:adjustRightInd w:val="0"/>
        <w:snapToGrid w:val="0"/>
        <w:spacing w:line="360" w:lineRule="auto"/>
        <w:ind w:firstLineChars="200" w:firstLine="420"/>
      </w:pPr>
      <w:r>
        <w:rPr>
          <w:rFonts w:hAnsi="宋体" w:cs="宋体" w:hint="eastAsia"/>
          <w:kern w:val="0"/>
        </w:rPr>
        <w:t>9.2对列入财政部、国家发展改革委发布的《节能产品政府采购清单》的“非强制采购节能产品”，财政部、环境保护部发布的《环境标志产品政府采购清单》的“环境标志产品”，湖南省财政厅、湖南省科学技术厅、湖南省长株潭“两型社会”试验区建设管理委员会发布的《湖南省两型产品政府采购目录》</w:t>
      </w:r>
      <w:r>
        <w:rPr>
          <w:rFonts w:hAnsi="宋体" w:hint="eastAsia"/>
        </w:rPr>
        <w:t>或《长沙市两型产品目录》</w:t>
      </w:r>
      <w:r>
        <w:rPr>
          <w:rFonts w:hAnsi="宋体" w:cs="宋体" w:hint="eastAsia"/>
          <w:kern w:val="0"/>
        </w:rPr>
        <w:t>的“两型产品”以及中小企业，实行优先采购，按照省级以上财政部门有关政策规定，评审时进行价格扣除或加分。实行政府采购优先采购的优惠率见</w:t>
      </w:r>
      <w:r>
        <w:rPr>
          <w:rFonts w:hAnsi="宋体" w:cs="宋体" w:hint="eastAsia"/>
          <w:b/>
          <w:kern w:val="0"/>
        </w:rPr>
        <w:t>磋商文件前附表。</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9.4同一项目中部分产品属于优先采购政策的，评审时只对该部分产品的报价实行价格扣除及加分。</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9.5符合本章第9.1</w:t>
      </w:r>
      <w:r>
        <w:rPr>
          <w:rFonts w:ascii="宋体" w:hAnsi="宋体" w:cs="宋体" w:hint="eastAsia"/>
          <w:kern w:val="0"/>
          <w:szCs w:val="21"/>
          <w:lang w:val="zh-CN"/>
        </w:rPr>
        <w:t>款、</w:t>
      </w:r>
      <w:r>
        <w:rPr>
          <w:rFonts w:ascii="宋体" w:hAnsi="宋体" w:hint="eastAsia"/>
          <w:szCs w:val="21"/>
        </w:rPr>
        <w:t>第9.2</w:t>
      </w:r>
      <w:r>
        <w:rPr>
          <w:rFonts w:ascii="宋体" w:hAnsi="宋体" w:cs="宋体" w:hint="eastAsia"/>
          <w:kern w:val="0"/>
          <w:szCs w:val="21"/>
          <w:lang w:val="zh-CN"/>
        </w:rPr>
        <w:t>款</w:t>
      </w:r>
      <w:r>
        <w:rPr>
          <w:rFonts w:ascii="宋体" w:hAnsi="宋体" w:hint="eastAsia"/>
          <w:szCs w:val="21"/>
        </w:rPr>
        <w:t>规定的，应提供相关证明资料。</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9.6供应商有融资、担保需求的，具体办理流程可向</w:t>
      </w:r>
      <w:r>
        <w:rPr>
          <w:rFonts w:ascii="宋体" w:hAnsi="宋体" w:hint="eastAsia"/>
          <w:b/>
          <w:szCs w:val="21"/>
        </w:rPr>
        <w:t>磋商须知前附表</w:t>
      </w:r>
      <w:r>
        <w:rPr>
          <w:rFonts w:ascii="宋体" w:hAnsi="宋体" w:hint="eastAsia"/>
          <w:szCs w:val="21"/>
        </w:rPr>
        <w:t>所列金融机构和担保机构询问。</w:t>
      </w:r>
    </w:p>
    <w:p w:rsidR="00ED2B8E" w:rsidRDefault="00F010D2">
      <w:pPr>
        <w:adjustRightInd w:val="0"/>
        <w:snapToGrid w:val="0"/>
        <w:spacing w:line="360" w:lineRule="auto"/>
        <w:ind w:left="902" w:hangingChars="376" w:hanging="902"/>
        <w:rPr>
          <w:rFonts w:ascii="黑体" w:eastAsia="黑体" w:hAnsi="宋体"/>
          <w:sz w:val="24"/>
        </w:rPr>
      </w:pPr>
      <w:r>
        <w:rPr>
          <w:rFonts w:ascii="黑体" w:eastAsia="黑体" w:hAnsi="宋体" w:hint="eastAsia"/>
          <w:sz w:val="24"/>
        </w:rPr>
        <w:t>二、磋商文件</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10．磋商文件的组成</w:t>
      </w:r>
    </w:p>
    <w:p w:rsidR="00ED2B8E" w:rsidRDefault="00F010D2">
      <w:pPr>
        <w:pStyle w:val="aa"/>
        <w:adjustRightInd w:val="0"/>
        <w:snapToGrid w:val="0"/>
        <w:spacing w:line="360" w:lineRule="auto"/>
        <w:ind w:firstLineChars="200" w:firstLine="420"/>
        <w:rPr>
          <w:rFonts w:hAnsi="宋体"/>
        </w:rPr>
      </w:pPr>
      <w:r>
        <w:rPr>
          <w:rFonts w:hAnsi="宋体" w:hint="eastAsia"/>
        </w:rPr>
        <w:t>10.1 磋商文件由下列文件组成：</w:t>
      </w:r>
    </w:p>
    <w:p w:rsidR="00ED2B8E" w:rsidRDefault="00F010D2">
      <w:pPr>
        <w:pStyle w:val="aa"/>
        <w:adjustRightInd w:val="0"/>
        <w:snapToGrid w:val="0"/>
        <w:spacing w:line="360" w:lineRule="auto"/>
        <w:ind w:firstLineChars="200" w:firstLine="420"/>
        <w:rPr>
          <w:rFonts w:hAnsi="宋体"/>
        </w:rPr>
      </w:pPr>
      <w:r>
        <w:rPr>
          <w:rFonts w:hAnsi="宋体" w:hint="eastAsia"/>
        </w:rPr>
        <w:t>第一章 磋商邀请</w:t>
      </w:r>
    </w:p>
    <w:p w:rsidR="00ED2B8E" w:rsidRDefault="00F010D2">
      <w:pPr>
        <w:pStyle w:val="aa"/>
        <w:adjustRightInd w:val="0"/>
        <w:snapToGrid w:val="0"/>
        <w:spacing w:line="360" w:lineRule="auto"/>
        <w:ind w:firstLineChars="200" w:firstLine="420"/>
        <w:rPr>
          <w:rFonts w:hAnsi="宋体"/>
        </w:rPr>
      </w:pPr>
      <w:r>
        <w:rPr>
          <w:rFonts w:hAnsi="宋体" w:hint="eastAsia"/>
        </w:rPr>
        <w:t>第二章 磋商须知</w:t>
      </w:r>
    </w:p>
    <w:p w:rsidR="00ED2B8E" w:rsidRDefault="00F010D2">
      <w:pPr>
        <w:pStyle w:val="aa"/>
        <w:adjustRightInd w:val="0"/>
        <w:snapToGrid w:val="0"/>
        <w:spacing w:line="360" w:lineRule="auto"/>
        <w:ind w:firstLineChars="200" w:firstLine="420"/>
        <w:rPr>
          <w:rFonts w:hAnsi="宋体"/>
        </w:rPr>
      </w:pPr>
      <w:r>
        <w:rPr>
          <w:rFonts w:hAnsi="宋体" w:hint="eastAsia"/>
        </w:rPr>
        <w:t>第三章 政府采购合同格式条款</w:t>
      </w:r>
    </w:p>
    <w:p w:rsidR="00ED2B8E" w:rsidRDefault="00F010D2">
      <w:pPr>
        <w:pStyle w:val="aa"/>
        <w:adjustRightInd w:val="0"/>
        <w:snapToGrid w:val="0"/>
        <w:spacing w:line="360" w:lineRule="auto"/>
        <w:ind w:firstLineChars="200" w:firstLine="420"/>
        <w:rPr>
          <w:rFonts w:hAnsi="宋体"/>
        </w:rPr>
      </w:pPr>
      <w:r>
        <w:rPr>
          <w:rFonts w:hAnsi="宋体" w:hint="eastAsia"/>
        </w:rPr>
        <w:t>第四章 采购需求</w:t>
      </w:r>
    </w:p>
    <w:p w:rsidR="00ED2B8E" w:rsidRDefault="00F010D2">
      <w:pPr>
        <w:pStyle w:val="aa"/>
        <w:adjustRightInd w:val="0"/>
        <w:snapToGrid w:val="0"/>
        <w:spacing w:line="360" w:lineRule="auto"/>
        <w:ind w:firstLineChars="200" w:firstLine="420"/>
        <w:rPr>
          <w:rFonts w:hAnsi="宋体"/>
        </w:rPr>
      </w:pPr>
      <w:r>
        <w:rPr>
          <w:rFonts w:hAnsi="宋体" w:hint="eastAsia"/>
        </w:rPr>
        <w:t>第五章 响应文件组成</w:t>
      </w:r>
    </w:p>
    <w:p w:rsidR="00ED2B8E" w:rsidRDefault="00F010D2">
      <w:pPr>
        <w:pStyle w:val="aa"/>
        <w:adjustRightInd w:val="0"/>
        <w:snapToGrid w:val="0"/>
        <w:spacing w:line="360" w:lineRule="auto"/>
        <w:ind w:firstLineChars="200" w:firstLine="420"/>
        <w:rPr>
          <w:rFonts w:hAnsi="宋体" w:cs="宋体"/>
          <w:kern w:val="0"/>
        </w:rPr>
      </w:pPr>
      <w:r>
        <w:rPr>
          <w:rFonts w:hint="eastAsia"/>
        </w:rPr>
        <w:t>10.2</w:t>
      </w:r>
      <w:r>
        <w:rPr>
          <w:rFonts w:hAnsi="宋体" w:cs="宋体" w:hint="eastAsia"/>
          <w:kern w:val="0"/>
        </w:rPr>
        <w:t>磋商小组根据与供应商磋商情况可能实质性变动的内容，包括采购需求中的技术、服务要求以及合同条款，</w:t>
      </w:r>
      <w:r>
        <w:rPr>
          <w:rFonts w:hint="eastAsia"/>
        </w:rPr>
        <w:t>在</w:t>
      </w:r>
      <w:r>
        <w:rPr>
          <w:rFonts w:hint="eastAsia"/>
          <w:b/>
        </w:rPr>
        <w:t>磋商须知前附表</w:t>
      </w:r>
      <w:r>
        <w:rPr>
          <w:rFonts w:hint="eastAsia"/>
        </w:rPr>
        <w:t>中明确。</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rPr>
        <w:t>10.3</w:t>
      </w:r>
      <w:r>
        <w:rPr>
          <w:rFonts w:ascii="宋体" w:hAnsi="宋体" w:hint="eastAsia"/>
          <w:szCs w:val="21"/>
        </w:rPr>
        <w:t>供应商应仔细阅读</w:t>
      </w:r>
      <w:r>
        <w:rPr>
          <w:rFonts w:ascii="宋体" w:hAnsi="宋体" w:hint="eastAsia"/>
          <w:bCs/>
          <w:szCs w:val="21"/>
        </w:rPr>
        <w:t>磋商</w:t>
      </w:r>
      <w:r>
        <w:rPr>
          <w:rFonts w:ascii="宋体" w:hAnsi="宋体" w:hint="eastAsia"/>
          <w:szCs w:val="21"/>
        </w:rPr>
        <w:t>文件的全部内容，按照</w:t>
      </w:r>
      <w:r>
        <w:rPr>
          <w:rFonts w:ascii="宋体" w:hAnsi="宋体" w:hint="eastAsia"/>
          <w:bCs/>
          <w:szCs w:val="21"/>
        </w:rPr>
        <w:t>磋商</w:t>
      </w:r>
      <w:r>
        <w:rPr>
          <w:rFonts w:ascii="宋体" w:hAnsi="宋体" w:hint="eastAsia"/>
          <w:szCs w:val="21"/>
        </w:rPr>
        <w:t>文件要求编制</w:t>
      </w:r>
      <w:r>
        <w:rPr>
          <w:rFonts w:hint="eastAsia"/>
          <w:szCs w:val="21"/>
        </w:rPr>
        <w:t>响应</w:t>
      </w:r>
      <w:r>
        <w:rPr>
          <w:rFonts w:ascii="宋体" w:hAnsi="宋体" w:hint="eastAsia"/>
          <w:szCs w:val="21"/>
        </w:rPr>
        <w:t>文件。任何对</w:t>
      </w:r>
      <w:r>
        <w:rPr>
          <w:rFonts w:ascii="宋体" w:hAnsi="宋体" w:hint="eastAsia"/>
          <w:bCs/>
          <w:szCs w:val="21"/>
        </w:rPr>
        <w:t>磋商</w:t>
      </w:r>
      <w:r>
        <w:rPr>
          <w:rFonts w:ascii="宋体" w:hAnsi="宋体" w:hint="eastAsia"/>
          <w:szCs w:val="21"/>
        </w:rPr>
        <w:t>文件的忽略或误解不能作为</w:t>
      </w:r>
      <w:r>
        <w:rPr>
          <w:rFonts w:hint="eastAsia"/>
          <w:szCs w:val="21"/>
        </w:rPr>
        <w:t>响应</w:t>
      </w:r>
      <w:r>
        <w:rPr>
          <w:rFonts w:ascii="宋体" w:hAnsi="宋体" w:hint="eastAsia"/>
          <w:szCs w:val="21"/>
        </w:rPr>
        <w:t>文件存在缺陷或瑕疵的理由，其风险由供应商承担。</w:t>
      </w:r>
    </w:p>
    <w:p w:rsidR="00ED2B8E" w:rsidRDefault="00F010D2">
      <w:pPr>
        <w:adjustRightInd w:val="0"/>
        <w:snapToGrid w:val="0"/>
        <w:spacing w:line="360" w:lineRule="auto"/>
        <w:rPr>
          <w:rFonts w:ascii="宋体" w:hAnsi="宋体"/>
          <w:b/>
          <w:szCs w:val="21"/>
        </w:rPr>
      </w:pPr>
      <w:r>
        <w:rPr>
          <w:rFonts w:ascii="宋体" w:hAnsi="宋体" w:hint="eastAsia"/>
          <w:b/>
          <w:szCs w:val="21"/>
        </w:rPr>
        <w:t>11.</w:t>
      </w:r>
      <w:r>
        <w:rPr>
          <w:rFonts w:hint="eastAsia"/>
          <w:b/>
        </w:rPr>
        <w:t xml:space="preserve"> </w:t>
      </w:r>
      <w:r>
        <w:rPr>
          <w:rFonts w:ascii="宋体" w:hAnsi="宋体" w:hint="eastAsia"/>
          <w:b/>
          <w:szCs w:val="21"/>
        </w:rPr>
        <w:t>磋商文件的提供期限</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11.1磋商文件的提供期限自开始发出之日起不得少于五个工作日。具体提供期限见</w:t>
      </w:r>
      <w:r>
        <w:rPr>
          <w:rFonts w:ascii="宋体" w:hAnsi="宋体" w:hint="eastAsia"/>
          <w:b/>
          <w:szCs w:val="21"/>
        </w:rPr>
        <w:t>磋商文件前附表</w:t>
      </w:r>
      <w:r>
        <w:rPr>
          <w:rFonts w:ascii="宋体" w:hAnsi="宋体" w:hint="eastAsia"/>
          <w:szCs w:val="21"/>
        </w:rPr>
        <w:t>。</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11.2供应商应持</w:t>
      </w:r>
      <w:r>
        <w:rPr>
          <w:rFonts w:ascii="宋体" w:hAnsi="宋体" w:hint="eastAsia"/>
          <w:b/>
          <w:szCs w:val="21"/>
        </w:rPr>
        <w:t>磋商文件前附表</w:t>
      </w:r>
      <w:r>
        <w:rPr>
          <w:rFonts w:ascii="宋体" w:hAnsi="宋体" w:hint="eastAsia"/>
          <w:szCs w:val="21"/>
        </w:rPr>
        <w:t>规定的资料领取或购买磋商文件。</w:t>
      </w:r>
    </w:p>
    <w:p w:rsidR="00ED2B8E" w:rsidRDefault="00F010D2">
      <w:pPr>
        <w:pStyle w:val="aa"/>
        <w:adjustRightInd w:val="0"/>
        <w:snapToGrid w:val="0"/>
        <w:spacing w:line="360" w:lineRule="auto"/>
        <w:rPr>
          <w:rFonts w:hAnsi="宋体"/>
        </w:rPr>
      </w:pPr>
      <w:r>
        <w:rPr>
          <w:rFonts w:hAnsi="宋体" w:hint="eastAsia"/>
          <w:b/>
        </w:rPr>
        <w:t>12.</w:t>
      </w:r>
      <w:r>
        <w:rPr>
          <w:rFonts w:hAnsi="宋体" w:cs="宋体" w:hint="eastAsia"/>
          <w:b/>
          <w:kern w:val="0"/>
        </w:rPr>
        <w:t>提交首次响应文件</w:t>
      </w:r>
      <w:r>
        <w:rPr>
          <w:rFonts w:hAnsi="宋体" w:hint="eastAsia"/>
          <w:b/>
        </w:rPr>
        <w:t>的</w:t>
      </w:r>
      <w:r>
        <w:rPr>
          <w:rFonts w:hAnsi="宋体" w:cs="宋体" w:hint="eastAsia"/>
          <w:b/>
          <w:kern w:val="0"/>
        </w:rPr>
        <w:t>截止</w:t>
      </w:r>
      <w:r>
        <w:rPr>
          <w:rFonts w:hAnsi="宋体" w:hint="eastAsia"/>
          <w:b/>
        </w:rPr>
        <w:t>时间</w:t>
      </w:r>
    </w:p>
    <w:p w:rsidR="00ED2B8E" w:rsidRDefault="00F010D2">
      <w:pPr>
        <w:pStyle w:val="aa"/>
        <w:adjustRightInd w:val="0"/>
        <w:snapToGrid w:val="0"/>
        <w:spacing w:line="360" w:lineRule="auto"/>
        <w:ind w:firstLineChars="200" w:firstLine="420"/>
        <w:rPr>
          <w:rFonts w:hAnsi="宋体"/>
        </w:rPr>
      </w:pPr>
      <w:r>
        <w:rPr>
          <w:rFonts w:hAnsi="宋体" w:hint="eastAsia"/>
        </w:rPr>
        <w:t>12.1</w:t>
      </w:r>
      <w:r>
        <w:rPr>
          <w:rFonts w:hAnsi="宋体" w:cs="宋体" w:hint="eastAsia"/>
          <w:kern w:val="0"/>
        </w:rPr>
        <w:t>供应商提交首次响应文件截止</w:t>
      </w:r>
      <w:r>
        <w:rPr>
          <w:rFonts w:hAnsi="宋体" w:hint="eastAsia"/>
        </w:rPr>
        <w:t>时间见</w:t>
      </w:r>
      <w:r>
        <w:rPr>
          <w:rFonts w:hAnsi="宋体" w:hint="eastAsia"/>
          <w:b/>
        </w:rPr>
        <w:t>磋商须知前附表</w:t>
      </w:r>
      <w:r>
        <w:rPr>
          <w:rFonts w:hAnsi="宋体" w:hint="eastAsia"/>
        </w:rPr>
        <w:t>。</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13.磋商文件的澄清</w:t>
      </w:r>
      <w:r>
        <w:rPr>
          <w:rFonts w:ascii="宋体" w:hAnsi="宋体" w:hint="eastAsia"/>
          <w:b/>
          <w:kern w:val="0"/>
          <w:szCs w:val="21"/>
          <w:lang w:val="zh-CN"/>
        </w:rPr>
        <w:t>或者</w:t>
      </w:r>
      <w:r>
        <w:rPr>
          <w:rFonts w:ascii="宋体" w:hAnsi="宋体" w:hint="eastAsia"/>
          <w:b/>
          <w:bCs/>
          <w:szCs w:val="21"/>
        </w:rPr>
        <w:t>修改</w:t>
      </w:r>
    </w:p>
    <w:p w:rsidR="00ED2B8E" w:rsidRDefault="00F010D2">
      <w:pPr>
        <w:adjustRightInd w:val="0"/>
        <w:snapToGrid w:val="0"/>
        <w:spacing w:line="360" w:lineRule="auto"/>
        <w:ind w:rightChars="-50" w:right="-105" w:firstLineChars="200" w:firstLine="420"/>
        <w:rPr>
          <w:rFonts w:ascii="宋体" w:hAnsi="宋体" w:cs="宋体"/>
          <w:kern w:val="0"/>
          <w:szCs w:val="21"/>
        </w:rPr>
      </w:pPr>
      <w:r>
        <w:rPr>
          <w:rFonts w:ascii="宋体" w:hAnsi="宋体" w:hint="eastAsia"/>
          <w:szCs w:val="21"/>
        </w:rPr>
        <w:lastRenderedPageBreak/>
        <w:t>13.1在</w:t>
      </w:r>
      <w:r>
        <w:rPr>
          <w:rFonts w:ascii="宋体" w:hAnsi="宋体" w:cs="宋体" w:hint="eastAsia"/>
          <w:kern w:val="0"/>
          <w:szCs w:val="21"/>
        </w:rPr>
        <w:t xml:space="preserve">提交首次响应文件截止之日前，采购人、采购代理机构可以对已发出的磋商文件进行必要的澄清或者修改。 </w:t>
      </w:r>
    </w:p>
    <w:p w:rsidR="00ED2B8E" w:rsidRDefault="00F010D2">
      <w:pPr>
        <w:adjustRightInd w:val="0"/>
        <w:snapToGrid w:val="0"/>
        <w:spacing w:line="360" w:lineRule="auto"/>
        <w:ind w:rightChars="-50" w:right="-105" w:firstLineChars="200" w:firstLine="420"/>
        <w:rPr>
          <w:rFonts w:ascii="宋体" w:hAnsi="宋体" w:cs="宋体"/>
          <w:kern w:val="0"/>
          <w:szCs w:val="21"/>
        </w:rPr>
      </w:pPr>
      <w:r>
        <w:rPr>
          <w:rFonts w:ascii="宋体" w:hAnsi="宋体" w:hint="eastAsia"/>
          <w:szCs w:val="21"/>
        </w:rPr>
        <w:t>13.2</w:t>
      </w:r>
      <w:r>
        <w:rPr>
          <w:rFonts w:ascii="宋体" w:hAnsi="宋体" w:cs="宋体" w:hint="eastAsia"/>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rsidR="00ED2B8E" w:rsidRDefault="00F010D2">
      <w:pPr>
        <w:pStyle w:val="aa"/>
        <w:adjustRightInd w:val="0"/>
        <w:snapToGrid w:val="0"/>
        <w:spacing w:line="360" w:lineRule="auto"/>
        <w:ind w:firstLineChars="200" w:firstLine="420"/>
      </w:pPr>
      <w:r>
        <w:rPr>
          <w:rFonts w:hint="eastAsia"/>
        </w:rPr>
        <w:t>13.2</w:t>
      </w:r>
      <w:r>
        <w:rPr>
          <w:rFonts w:hAnsi="宋体" w:cs="宋体" w:hint="eastAsia"/>
          <w:kern w:val="0"/>
        </w:rPr>
        <w:t>提交首次响应文件截止时间前对磋商文件澄清或者修改内容，为磋商文件的组成部分。</w:t>
      </w:r>
    </w:p>
    <w:p w:rsidR="00ED2B8E" w:rsidRDefault="00F010D2">
      <w:pPr>
        <w:adjustRightInd w:val="0"/>
        <w:snapToGrid w:val="0"/>
        <w:spacing w:line="360" w:lineRule="auto"/>
        <w:ind w:left="902" w:hangingChars="376" w:hanging="902"/>
        <w:rPr>
          <w:rFonts w:ascii="黑体" w:eastAsia="黑体" w:hAnsi="宋体"/>
          <w:sz w:val="24"/>
        </w:rPr>
      </w:pPr>
      <w:r>
        <w:rPr>
          <w:rFonts w:ascii="黑体" w:eastAsia="黑体" w:hAnsi="宋体" w:hint="eastAsia"/>
          <w:sz w:val="24"/>
        </w:rPr>
        <w:t>三、响应文件</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14.一般要求</w:t>
      </w:r>
    </w:p>
    <w:p w:rsidR="00ED2B8E" w:rsidRDefault="00F010D2">
      <w:pPr>
        <w:adjustRightInd w:val="0"/>
        <w:snapToGrid w:val="0"/>
        <w:spacing w:line="360" w:lineRule="auto"/>
        <w:ind w:firstLineChars="200" w:firstLine="420"/>
        <w:rPr>
          <w:rFonts w:ascii="宋体" w:hAnsi="宋体"/>
          <w:bCs/>
          <w:szCs w:val="21"/>
        </w:rPr>
      </w:pPr>
      <w:r>
        <w:rPr>
          <w:rFonts w:ascii="宋体" w:hAnsi="宋体" w:hint="eastAsia"/>
          <w:bCs/>
          <w:szCs w:val="21"/>
        </w:rPr>
        <w:t>14.1 供应商应仔细阅读磋商文件的所有内容，按磋商文件的要求编制响应文件，并保证所提供的全部资料的真实性，以使其响应文件对磋商文件做出实质性的响应。</w:t>
      </w:r>
    </w:p>
    <w:p w:rsidR="00ED2B8E" w:rsidRDefault="00F010D2">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14.2 </w:t>
      </w:r>
      <w:r>
        <w:rPr>
          <w:rFonts w:ascii="宋体" w:hAnsi="宋体" w:hint="eastAsia"/>
          <w:szCs w:val="21"/>
        </w:rPr>
        <w:t>供应商提交的响应文件及供应商与采购人或采购代理机构、磋商小组就有关磋商的所有来往函电均使用中文。供应商可以提交其它语言的资料，但应附中文注释，在有差异时以中文为准。</w:t>
      </w:r>
    </w:p>
    <w:p w:rsidR="00ED2B8E" w:rsidRDefault="00F010D2">
      <w:pPr>
        <w:pStyle w:val="aa"/>
        <w:adjustRightInd w:val="0"/>
        <w:snapToGrid w:val="0"/>
        <w:spacing w:line="360" w:lineRule="auto"/>
        <w:ind w:firstLineChars="200" w:firstLine="420"/>
        <w:rPr>
          <w:rFonts w:hAnsi="宋体"/>
        </w:rPr>
      </w:pPr>
      <w:r>
        <w:rPr>
          <w:rFonts w:hAnsi="宋体" w:hint="eastAsia"/>
          <w:bCs/>
        </w:rPr>
        <w:t xml:space="preserve">14.3 </w:t>
      </w:r>
      <w:r>
        <w:rPr>
          <w:rFonts w:hAnsi="宋体" w:hint="eastAsia"/>
        </w:rPr>
        <w:t>计量单位应使用我国法定计量单位，未列明时应默认为我国法定计量单位。</w:t>
      </w:r>
    </w:p>
    <w:p w:rsidR="00ED2B8E" w:rsidRDefault="00F010D2">
      <w:pPr>
        <w:pStyle w:val="aa"/>
        <w:adjustRightInd w:val="0"/>
        <w:snapToGrid w:val="0"/>
        <w:spacing w:line="360" w:lineRule="auto"/>
        <w:ind w:firstLineChars="200" w:firstLine="420"/>
        <w:rPr>
          <w:rFonts w:hAnsi="宋体"/>
        </w:rPr>
      </w:pPr>
      <w:r>
        <w:rPr>
          <w:rFonts w:hAnsi="宋体" w:hint="eastAsia"/>
        </w:rPr>
        <w:t>14.4 响应文件应采用书面形式，电报、传真、电子邮件形式的响应文件概不接受。</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14.5 供应商应按磋商文件中提供的响应文件格式填写。</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15.</w:t>
      </w:r>
      <w:r>
        <w:rPr>
          <w:rFonts w:ascii="宋体" w:hAnsi="宋体" w:hint="eastAsia"/>
          <w:b/>
          <w:szCs w:val="21"/>
        </w:rPr>
        <w:t>响应文件</w:t>
      </w:r>
      <w:r>
        <w:rPr>
          <w:rFonts w:ascii="宋体" w:hAnsi="宋体" w:hint="eastAsia"/>
          <w:b/>
          <w:bCs/>
          <w:szCs w:val="21"/>
        </w:rPr>
        <w:t>的组成</w:t>
      </w:r>
    </w:p>
    <w:p w:rsidR="00ED2B8E" w:rsidRDefault="00F010D2">
      <w:pPr>
        <w:adjustRightInd w:val="0"/>
        <w:snapToGrid w:val="0"/>
        <w:spacing w:line="360" w:lineRule="auto"/>
        <w:ind w:firstLineChars="200" w:firstLine="420"/>
        <w:jc w:val="left"/>
        <w:outlineLvl w:val="0"/>
        <w:rPr>
          <w:rFonts w:ascii="宋体" w:hAnsi="宋体"/>
          <w:szCs w:val="21"/>
        </w:rPr>
      </w:pPr>
      <w:r>
        <w:rPr>
          <w:rFonts w:ascii="宋体" w:hAnsi="宋体" w:hint="eastAsia"/>
        </w:rPr>
        <w:t>15.1</w:t>
      </w:r>
      <w:r>
        <w:rPr>
          <w:rFonts w:hAnsi="宋体" w:hint="eastAsia"/>
        </w:rPr>
        <w:t xml:space="preserve"> </w:t>
      </w:r>
      <w:r>
        <w:rPr>
          <w:rFonts w:hAnsi="宋体" w:hint="eastAsia"/>
        </w:rPr>
        <w:t>响应文件包括下列内容：</w:t>
      </w:r>
      <w:r>
        <w:rPr>
          <w:rFonts w:ascii="宋体" w:hAnsi="宋体" w:hint="eastAsia"/>
          <w:szCs w:val="21"/>
        </w:rPr>
        <w:t xml:space="preserve"> </w:t>
      </w:r>
    </w:p>
    <w:p w:rsidR="00ED2B8E" w:rsidRDefault="00F010D2">
      <w:pPr>
        <w:pStyle w:val="aa"/>
        <w:adjustRightInd w:val="0"/>
        <w:snapToGrid w:val="0"/>
        <w:spacing w:line="360" w:lineRule="auto"/>
        <w:ind w:firstLineChars="200" w:firstLine="420"/>
        <w:rPr>
          <w:rFonts w:hAnsi="宋体"/>
        </w:rPr>
      </w:pPr>
      <w:r>
        <w:rPr>
          <w:rFonts w:hAnsi="宋体" w:hint="eastAsia"/>
        </w:rPr>
        <w:t>（1）磋商响应声明</w:t>
      </w:r>
    </w:p>
    <w:p w:rsidR="00ED2B8E" w:rsidRDefault="00F010D2">
      <w:pPr>
        <w:pStyle w:val="aa"/>
        <w:adjustRightInd w:val="0"/>
        <w:snapToGrid w:val="0"/>
        <w:spacing w:line="360" w:lineRule="auto"/>
        <w:ind w:firstLineChars="200" w:firstLine="420"/>
        <w:rPr>
          <w:rFonts w:hAnsi="宋体"/>
        </w:rPr>
      </w:pPr>
      <w:r>
        <w:rPr>
          <w:rFonts w:hAnsi="宋体" w:hint="eastAsia"/>
        </w:rPr>
        <w:t>（2）供应商的资格证明文件</w:t>
      </w:r>
    </w:p>
    <w:p w:rsidR="00ED2B8E" w:rsidRDefault="00F010D2">
      <w:pPr>
        <w:pStyle w:val="aa"/>
        <w:adjustRightInd w:val="0"/>
        <w:snapToGrid w:val="0"/>
        <w:spacing w:line="360" w:lineRule="auto"/>
        <w:ind w:firstLineChars="200" w:firstLine="420"/>
        <w:rPr>
          <w:rFonts w:hAnsi="宋体"/>
        </w:rPr>
      </w:pPr>
      <w:r>
        <w:rPr>
          <w:rFonts w:hAnsi="宋体" w:hint="eastAsia"/>
        </w:rPr>
        <w:t>（3）技术说明</w:t>
      </w:r>
    </w:p>
    <w:p w:rsidR="00ED2B8E" w:rsidRDefault="00F010D2">
      <w:pPr>
        <w:pStyle w:val="aa"/>
        <w:adjustRightInd w:val="0"/>
        <w:snapToGrid w:val="0"/>
        <w:spacing w:line="360" w:lineRule="auto"/>
        <w:ind w:firstLineChars="200" w:firstLine="420"/>
        <w:rPr>
          <w:rFonts w:hAnsi="宋体"/>
        </w:rPr>
      </w:pPr>
      <w:r>
        <w:rPr>
          <w:rFonts w:hAnsi="宋体" w:hint="eastAsia"/>
        </w:rPr>
        <w:t>（4）技术/商务响应与偏离表</w:t>
      </w:r>
    </w:p>
    <w:p w:rsidR="00ED2B8E" w:rsidRDefault="00F010D2">
      <w:pPr>
        <w:pStyle w:val="aa"/>
        <w:adjustRightInd w:val="0"/>
        <w:snapToGrid w:val="0"/>
        <w:spacing w:line="360" w:lineRule="auto"/>
        <w:ind w:firstLineChars="200" w:firstLine="420"/>
        <w:rPr>
          <w:rFonts w:hAnsi="宋体"/>
        </w:rPr>
      </w:pPr>
      <w:r>
        <w:rPr>
          <w:rFonts w:hAnsi="宋体" w:hint="eastAsia"/>
        </w:rPr>
        <w:t>（5）提供享受政府采购政策的证明材料和清单表</w:t>
      </w:r>
    </w:p>
    <w:p w:rsidR="00ED2B8E" w:rsidRDefault="00F010D2">
      <w:pPr>
        <w:pStyle w:val="aa"/>
        <w:adjustRightInd w:val="0"/>
        <w:snapToGrid w:val="0"/>
        <w:spacing w:line="360" w:lineRule="auto"/>
        <w:ind w:firstLineChars="200" w:firstLine="420"/>
        <w:rPr>
          <w:rFonts w:hAnsi="宋体"/>
        </w:rPr>
      </w:pPr>
      <w:r>
        <w:rPr>
          <w:rFonts w:hAnsi="宋体" w:hint="eastAsia"/>
        </w:rPr>
        <w:t>（6）报价一览表及报价文件</w:t>
      </w:r>
    </w:p>
    <w:p w:rsidR="00ED2B8E" w:rsidRDefault="00F010D2">
      <w:pPr>
        <w:pStyle w:val="aa"/>
        <w:adjustRightInd w:val="0"/>
        <w:snapToGrid w:val="0"/>
        <w:spacing w:line="360" w:lineRule="auto"/>
        <w:ind w:firstLineChars="200" w:firstLine="420"/>
        <w:rPr>
          <w:rFonts w:hAnsi="宋体"/>
        </w:rPr>
      </w:pPr>
      <w:r>
        <w:rPr>
          <w:rFonts w:hAnsi="宋体" w:hint="eastAsia"/>
        </w:rPr>
        <w:t>（7）供应商认为需提供的其他资料</w:t>
      </w:r>
    </w:p>
    <w:p w:rsidR="00ED2B8E" w:rsidRDefault="00F010D2">
      <w:pPr>
        <w:adjustRightInd w:val="0"/>
        <w:snapToGrid w:val="0"/>
        <w:spacing w:line="360" w:lineRule="auto"/>
        <w:ind w:firstLineChars="200" w:firstLine="420"/>
        <w:rPr>
          <w:rFonts w:hAnsi="宋体"/>
        </w:rPr>
      </w:pPr>
      <w:r>
        <w:rPr>
          <w:rFonts w:ascii="宋体" w:hAnsi="宋体" w:hint="eastAsia"/>
        </w:rPr>
        <w:t>15.2在磋商过程中，</w:t>
      </w:r>
      <w:r>
        <w:rPr>
          <w:rFonts w:ascii="宋体" w:hAnsi="宋体" w:hint="eastAsia"/>
          <w:szCs w:val="21"/>
        </w:rPr>
        <w:t>供应商</w:t>
      </w:r>
      <w:r>
        <w:rPr>
          <w:rFonts w:ascii="宋体" w:hAnsi="宋体" w:hint="eastAsia"/>
        </w:rPr>
        <w:t>根据</w:t>
      </w:r>
      <w:r>
        <w:rPr>
          <w:rFonts w:ascii="宋体" w:hAnsi="宋体" w:cs="宋体" w:hint="eastAsia"/>
          <w:kern w:val="0"/>
          <w:szCs w:val="21"/>
        </w:rPr>
        <w:t>磋商小组</w:t>
      </w:r>
      <w:r>
        <w:rPr>
          <w:rFonts w:ascii="宋体" w:hAnsi="宋体" w:hint="eastAsia"/>
          <w:bCs/>
          <w:szCs w:val="21"/>
        </w:rPr>
        <w:t>书面形式要求</w:t>
      </w:r>
      <w:r>
        <w:rPr>
          <w:rFonts w:ascii="宋体" w:hAnsi="宋体" w:cs="宋体" w:hint="eastAsia"/>
          <w:kern w:val="0"/>
          <w:szCs w:val="21"/>
        </w:rPr>
        <w:t>提交的</w:t>
      </w:r>
      <w:r>
        <w:rPr>
          <w:rFonts w:hAnsi="宋体" w:hint="eastAsia"/>
        </w:rPr>
        <w:t>最后报价</w:t>
      </w:r>
      <w:r>
        <w:rPr>
          <w:rFonts w:hAnsi="宋体" w:hint="eastAsia"/>
        </w:rPr>
        <w:t>(</w:t>
      </w:r>
      <w:r>
        <w:rPr>
          <w:rFonts w:hAnsi="宋体" w:hint="eastAsia"/>
        </w:rPr>
        <w:t>或者</w:t>
      </w:r>
      <w:r>
        <w:rPr>
          <w:rFonts w:ascii="宋体" w:hAnsi="宋体" w:hint="eastAsia"/>
          <w:bCs/>
          <w:szCs w:val="21"/>
        </w:rPr>
        <w:t>重</w:t>
      </w:r>
      <w:r>
        <w:rPr>
          <w:rFonts w:ascii="宋体" w:hAnsi="宋体" w:cs="宋体" w:hint="eastAsia"/>
          <w:kern w:val="0"/>
          <w:szCs w:val="21"/>
        </w:rPr>
        <w:t>新提交的响应文件和</w:t>
      </w:r>
      <w:r>
        <w:rPr>
          <w:rFonts w:hAnsi="宋体" w:hint="eastAsia"/>
        </w:rPr>
        <w:t>最后报价</w:t>
      </w:r>
      <w:r>
        <w:rPr>
          <w:rFonts w:hAnsi="宋体" w:hint="eastAsia"/>
        </w:rPr>
        <w:t>)</w:t>
      </w:r>
      <w:r>
        <w:rPr>
          <w:rFonts w:hAnsi="宋体" w:hint="eastAsia"/>
        </w:rPr>
        <w:t>是</w:t>
      </w:r>
      <w:r>
        <w:rPr>
          <w:rFonts w:ascii="宋体" w:hAnsi="宋体" w:hint="eastAsia"/>
          <w:szCs w:val="21"/>
        </w:rPr>
        <w:t>响应文件</w:t>
      </w:r>
      <w:r>
        <w:rPr>
          <w:rFonts w:hAnsi="宋体" w:hint="eastAsia"/>
        </w:rPr>
        <w:t>的有效组成部分。</w:t>
      </w:r>
    </w:p>
    <w:p w:rsidR="00ED2B8E" w:rsidRDefault="00F010D2">
      <w:pPr>
        <w:adjustRightInd w:val="0"/>
        <w:snapToGrid w:val="0"/>
        <w:spacing w:line="360" w:lineRule="auto"/>
        <w:ind w:firstLineChars="200" w:firstLine="420"/>
        <w:rPr>
          <w:rFonts w:hAnsi="宋体"/>
          <w:b/>
        </w:rPr>
      </w:pPr>
      <w:r>
        <w:rPr>
          <w:rFonts w:ascii="宋体" w:hAnsi="宋体" w:hint="eastAsia"/>
        </w:rPr>
        <w:t>15.3</w:t>
      </w:r>
      <w:r>
        <w:rPr>
          <w:rFonts w:ascii="宋体" w:hAnsi="宋体" w:cs="宋体" w:hint="eastAsia"/>
          <w:kern w:val="0"/>
          <w:szCs w:val="21"/>
        </w:rPr>
        <w:t>磋商文件规定可能发生实质性变动的，供应商应当在</w:t>
      </w:r>
      <w:r>
        <w:rPr>
          <w:rFonts w:hAnsi="宋体" w:hint="eastAsia"/>
        </w:rPr>
        <w:t>《技术</w:t>
      </w:r>
      <w:r>
        <w:rPr>
          <w:rFonts w:hAnsi="宋体" w:hint="eastAsia"/>
        </w:rPr>
        <w:t>/</w:t>
      </w:r>
      <w:r>
        <w:rPr>
          <w:rFonts w:hAnsi="宋体" w:hint="eastAsia"/>
        </w:rPr>
        <w:t>商务响应与偏离表》中对应内容注明。</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rPr>
        <w:t>15.4</w:t>
      </w:r>
      <w:r>
        <w:rPr>
          <w:rFonts w:ascii="宋体" w:hAnsi="宋体" w:hint="eastAsia"/>
          <w:szCs w:val="21"/>
        </w:rPr>
        <w:t>根据《政府采购法》第四十二条的规定，供应商无论成交与否，其响应文件不予退还。</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16.报价</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16.1供应商应当根据磋商文件要求和范围，以</w:t>
      </w:r>
      <w:r>
        <w:rPr>
          <w:rFonts w:ascii="宋体" w:hAnsi="宋体" w:hint="eastAsia"/>
          <w:bCs/>
          <w:szCs w:val="21"/>
        </w:rPr>
        <w:t>人民币</w:t>
      </w:r>
      <w:r>
        <w:rPr>
          <w:rFonts w:ascii="宋体" w:hAnsi="宋体" w:hint="eastAsia"/>
          <w:szCs w:val="21"/>
        </w:rPr>
        <w:t>报价，以元为单位，保留小数点后两位。</w:t>
      </w:r>
    </w:p>
    <w:p w:rsidR="00ED2B8E" w:rsidRDefault="00F010D2">
      <w:pPr>
        <w:pStyle w:val="p0"/>
        <w:adjustRightInd w:val="0"/>
        <w:snapToGrid w:val="0"/>
        <w:spacing w:line="360" w:lineRule="auto"/>
        <w:ind w:firstLineChars="200" w:firstLine="420"/>
        <w:rPr>
          <w:rFonts w:ascii="宋体" w:hAnsi="宋体"/>
        </w:rPr>
      </w:pPr>
      <w:r>
        <w:rPr>
          <w:rFonts w:ascii="宋体" w:hAnsi="宋体" w:hint="eastAsia"/>
        </w:rPr>
        <w:t>16.2供应商应按第五章 响应文件组成格式填写。</w:t>
      </w:r>
    </w:p>
    <w:p w:rsidR="00ED2B8E" w:rsidRDefault="00F010D2">
      <w:pPr>
        <w:pStyle w:val="aa"/>
        <w:adjustRightInd w:val="0"/>
        <w:snapToGrid w:val="0"/>
        <w:spacing w:line="360" w:lineRule="auto"/>
        <w:ind w:firstLineChars="200" w:firstLine="420"/>
        <w:rPr>
          <w:rFonts w:hAnsi="宋体"/>
        </w:rPr>
      </w:pPr>
      <w:r>
        <w:rPr>
          <w:rFonts w:hAnsi="宋体" w:hint="eastAsia"/>
        </w:rPr>
        <w:t>16.3响应文件中标明的价格在合同执行过程中是固定不变的，不得以任何理由予以变更。以可变动价格提交的报价将被认为是非实质响应而被拒绝。</w:t>
      </w:r>
    </w:p>
    <w:p w:rsidR="00ED2B8E" w:rsidRDefault="00F010D2">
      <w:pPr>
        <w:pStyle w:val="aa"/>
        <w:adjustRightInd w:val="0"/>
        <w:snapToGrid w:val="0"/>
        <w:spacing w:line="360" w:lineRule="auto"/>
        <w:ind w:firstLineChars="200" w:firstLine="420"/>
        <w:rPr>
          <w:rFonts w:hAnsi="宋体"/>
        </w:rPr>
      </w:pPr>
      <w:r>
        <w:rPr>
          <w:rFonts w:hAnsi="宋体" w:hint="eastAsia"/>
        </w:rPr>
        <w:lastRenderedPageBreak/>
        <w:t>16.4</w:t>
      </w:r>
      <w:r>
        <w:rPr>
          <w:rFonts w:hAnsi="宋体" w:cs="宋体" w:hint="eastAsia"/>
          <w:kern w:val="0"/>
          <w:lang w:val="zh-CN"/>
        </w:rPr>
        <w:t>供应商</w:t>
      </w:r>
      <w:r>
        <w:rPr>
          <w:rFonts w:hAnsi="宋体" w:hint="eastAsia"/>
        </w:rPr>
        <w:t>的报价不得超过采购项目预算，采购项目预算或其计算方法见</w:t>
      </w:r>
      <w:r>
        <w:rPr>
          <w:rFonts w:hAnsi="宋体" w:hint="eastAsia"/>
          <w:b/>
        </w:rPr>
        <w:t>磋商须知前附表</w:t>
      </w:r>
      <w:r>
        <w:rPr>
          <w:rFonts w:hAnsi="宋体" w:hint="eastAsia"/>
        </w:rPr>
        <w:t>。</w:t>
      </w:r>
    </w:p>
    <w:p w:rsidR="00ED2B8E" w:rsidRDefault="00F010D2">
      <w:pPr>
        <w:pStyle w:val="aa"/>
        <w:adjustRightInd w:val="0"/>
        <w:snapToGrid w:val="0"/>
        <w:spacing w:line="360" w:lineRule="auto"/>
        <w:rPr>
          <w:b/>
        </w:rPr>
      </w:pPr>
      <w:r>
        <w:rPr>
          <w:rFonts w:hint="eastAsia"/>
          <w:b/>
        </w:rPr>
        <w:t>17.供应商符合磋商文件规定的证明文件</w:t>
      </w:r>
    </w:p>
    <w:p w:rsidR="00ED2B8E" w:rsidRDefault="00F010D2">
      <w:pPr>
        <w:adjustRightInd w:val="0"/>
        <w:snapToGrid w:val="0"/>
        <w:spacing w:line="360" w:lineRule="auto"/>
        <w:ind w:firstLineChars="200" w:firstLine="420"/>
        <w:jc w:val="left"/>
        <w:rPr>
          <w:rFonts w:ascii="宋体" w:hAnsi="宋体"/>
        </w:rPr>
      </w:pPr>
      <w:r>
        <w:rPr>
          <w:rFonts w:ascii="宋体" w:hAnsi="宋体" w:hint="eastAsia"/>
        </w:rPr>
        <w:t>17.1供应商应提交满足本章第3.1款规定的资格条件要求的证明文件,该证明文件作为响应文件的一部分。</w:t>
      </w:r>
    </w:p>
    <w:p w:rsidR="00ED2B8E" w:rsidRDefault="00F010D2">
      <w:pPr>
        <w:adjustRightInd w:val="0"/>
        <w:snapToGrid w:val="0"/>
        <w:spacing w:line="360" w:lineRule="auto"/>
        <w:ind w:firstLineChars="200" w:firstLine="420"/>
        <w:jc w:val="left"/>
        <w:rPr>
          <w:rFonts w:ascii="宋体" w:hAnsi="宋体"/>
        </w:rPr>
      </w:pPr>
      <w:r>
        <w:rPr>
          <w:rFonts w:ascii="宋体" w:hAnsi="宋体" w:hint="eastAsia"/>
        </w:rPr>
        <w:t>17.2如果供应商为联合体，则应提交联合体各方资格证明文件、联合体协议。否则，在评审时将其视为无效响应。</w:t>
      </w:r>
    </w:p>
    <w:p w:rsidR="00ED2B8E" w:rsidRDefault="00F010D2">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17.3 除</w:t>
      </w:r>
      <w:r>
        <w:rPr>
          <w:rFonts w:ascii="宋体" w:hAnsi="宋体" w:hint="eastAsia"/>
          <w:b/>
          <w:szCs w:val="21"/>
        </w:rPr>
        <w:t>磋商须知前附表</w:t>
      </w:r>
      <w:r>
        <w:rPr>
          <w:rFonts w:ascii="宋体" w:hAnsi="宋体" w:hint="eastAsia"/>
          <w:szCs w:val="21"/>
        </w:rPr>
        <w:t>另有规定外，供应商提供的货物及服务不是供应商制造或拥有的，则必须提供经销、或代理采购货物、或采购货物提供售后服务的证明文件。</w:t>
      </w:r>
    </w:p>
    <w:p w:rsidR="00ED2B8E" w:rsidRDefault="00F010D2">
      <w:pPr>
        <w:adjustRightInd w:val="0"/>
        <w:snapToGrid w:val="0"/>
        <w:spacing w:beforeLines="50" w:before="156" w:line="360" w:lineRule="auto"/>
        <w:jc w:val="left"/>
        <w:rPr>
          <w:rFonts w:ascii="宋体" w:hAnsi="宋体"/>
          <w:b/>
          <w:szCs w:val="21"/>
        </w:rPr>
      </w:pPr>
      <w:r>
        <w:rPr>
          <w:rFonts w:ascii="宋体" w:hAnsi="宋体" w:hint="eastAsia"/>
          <w:b/>
          <w:szCs w:val="21"/>
        </w:rPr>
        <w:t>18．样品提供</w:t>
      </w:r>
    </w:p>
    <w:p w:rsidR="00ED2B8E" w:rsidRDefault="00F010D2">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 xml:space="preserve">18.1 </w:t>
      </w:r>
      <w:r>
        <w:rPr>
          <w:rFonts w:ascii="宋体" w:hAnsi="宋体" w:hint="eastAsia"/>
          <w:b/>
        </w:rPr>
        <w:t>磋商须知前附表</w:t>
      </w:r>
      <w:r>
        <w:rPr>
          <w:rFonts w:ascii="宋体" w:hAnsi="宋体" w:hint="eastAsia"/>
          <w:szCs w:val="21"/>
        </w:rPr>
        <w:t>规定</w:t>
      </w:r>
      <w:r>
        <w:rPr>
          <w:rFonts w:ascii="宋体" w:hAnsi="宋体" w:hint="eastAsia"/>
          <w:bCs/>
        </w:rPr>
        <w:t>供应商</w:t>
      </w:r>
      <w:r>
        <w:rPr>
          <w:rFonts w:ascii="宋体" w:hAnsi="宋体" w:hint="eastAsia"/>
          <w:szCs w:val="21"/>
        </w:rPr>
        <w:t>在</w:t>
      </w:r>
      <w:r>
        <w:rPr>
          <w:rFonts w:ascii="宋体" w:hAnsi="宋体" w:hint="eastAsia"/>
        </w:rPr>
        <w:t>磋商</w:t>
      </w:r>
      <w:r>
        <w:rPr>
          <w:rFonts w:ascii="宋体" w:hAnsi="宋体" w:hint="eastAsia"/>
          <w:szCs w:val="21"/>
        </w:rPr>
        <w:t>时提供样品的，</w:t>
      </w:r>
      <w:r>
        <w:rPr>
          <w:rFonts w:ascii="宋体" w:hAnsi="宋体" w:hint="eastAsia"/>
          <w:bCs/>
        </w:rPr>
        <w:t>供应商</w:t>
      </w:r>
      <w:r>
        <w:rPr>
          <w:rFonts w:ascii="宋体" w:hAnsi="宋体"/>
          <w:szCs w:val="21"/>
        </w:rPr>
        <w:t>有以下情形之一的</w:t>
      </w:r>
      <w:r>
        <w:rPr>
          <w:rFonts w:ascii="宋体" w:hAnsi="宋体" w:hint="eastAsia"/>
          <w:szCs w:val="21"/>
        </w:rPr>
        <w:t>，在评审时将其视为无效响应。</w:t>
      </w:r>
    </w:p>
    <w:p w:rsidR="00ED2B8E" w:rsidRDefault="00F010D2">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（1）未在</w:t>
      </w:r>
      <w:r>
        <w:rPr>
          <w:rFonts w:ascii="宋体" w:hAnsi="宋体" w:hint="eastAsia"/>
          <w:b/>
        </w:rPr>
        <w:t>磋商须知前附表</w:t>
      </w:r>
      <w:r>
        <w:rPr>
          <w:rFonts w:ascii="宋体" w:hAnsi="宋体" w:hint="eastAsia"/>
          <w:szCs w:val="21"/>
        </w:rPr>
        <w:t>规定的提交时间、地点提交</w:t>
      </w:r>
      <w:r>
        <w:rPr>
          <w:rFonts w:ascii="宋体" w:hAnsi="宋体"/>
          <w:szCs w:val="21"/>
        </w:rPr>
        <w:t>的</w:t>
      </w:r>
      <w:r>
        <w:rPr>
          <w:rFonts w:ascii="宋体" w:hAnsi="宋体" w:hint="eastAsia"/>
          <w:szCs w:val="21"/>
        </w:rPr>
        <w:t>；</w:t>
      </w:r>
    </w:p>
    <w:p w:rsidR="00ED2B8E" w:rsidRDefault="00F010D2">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（2）</w:t>
      </w:r>
      <w:r>
        <w:rPr>
          <w:rFonts w:ascii="宋体" w:hAnsi="宋体" w:hint="eastAsia"/>
          <w:bCs/>
        </w:rPr>
        <w:t>供应商</w:t>
      </w:r>
      <w:r>
        <w:rPr>
          <w:rFonts w:ascii="宋体" w:hAnsi="宋体" w:hint="eastAsia"/>
          <w:szCs w:val="21"/>
        </w:rPr>
        <w:t>提供的样品与响应文件中提供样品的型号、规格不一致</w:t>
      </w:r>
      <w:r>
        <w:rPr>
          <w:rFonts w:ascii="宋体" w:hAnsi="宋体"/>
          <w:szCs w:val="21"/>
        </w:rPr>
        <w:t>的</w:t>
      </w:r>
      <w:r>
        <w:rPr>
          <w:rFonts w:ascii="宋体" w:hAnsi="宋体" w:hint="eastAsia"/>
          <w:szCs w:val="21"/>
        </w:rPr>
        <w:t>。</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19.</w:t>
      </w:r>
      <w:r>
        <w:rPr>
          <w:rFonts w:hint="eastAsia"/>
        </w:rPr>
        <w:t xml:space="preserve"> </w:t>
      </w:r>
      <w:r>
        <w:rPr>
          <w:rFonts w:ascii="宋体" w:hAnsi="宋体" w:hint="eastAsia"/>
          <w:b/>
          <w:bCs/>
          <w:szCs w:val="21"/>
        </w:rPr>
        <w:t>磋商保证金</w:t>
      </w:r>
    </w:p>
    <w:p w:rsidR="00ED2B8E" w:rsidRDefault="00F010D2">
      <w:pPr>
        <w:pStyle w:val="aa"/>
        <w:adjustRightInd w:val="0"/>
        <w:snapToGrid w:val="0"/>
        <w:spacing w:line="360" w:lineRule="auto"/>
        <w:ind w:firstLineChars="200" w:firstLine="420"/>
        <w:rPr>
          <w:rFonts w:hAnsi="宋体"/>
          <w:bCs/>
        </w:rPr>
      </w:pPr>
      <w:r>
        <w:rPr>
          <w:rFonts w:hAnsi="宋体" w:hint="eastAsia"/>
        </w:rPr>
        <w:t>19.1</w:t>
      </w:r>
      <w:r>
        <w:rPr>
          <w:rFonts w:hAnsi="宋体" w:hint="eastAsia"/>
          <w:b/>
        </w:rPr>
        <w:t>磋商须知前附表</w:t>
      </w:r>
      <w:r>
        <w:rPr>
          <w:rFonts w:hAnsi="宋体" w:hint="eastAsia"/>
        </w:rPr>
        <w:t>规定交纳磋商</w:t>
      </w:r>
      <w:r>
        <w:rPr>
          <w:rFonts w:hAnsi="宋体" w:hint="eastAsia"/>
          <w:bCs/>
        </w:rPr>
        <w:t>保证金的</w:t>
      </w:r>
      <w:r>
        <w:rPr>
          <w:rFonts w:hAnsi="宋体" w:hint="eastAsia"/>
        </w:rPr>
        <w:t>，应按</w:t>
      </w:r>
      <w:r>
        <w:rPr>
          <w:rFonts w:hAnsi="宋体" w:hint="eastAsia"/>
          <w:b/>
        </w:rPr>
        <w:t>磋商须知前附表</w:t>
      </w:r>
      <w:r>
        <w:rPr>
          <w:rFonts w:hAnsi="宋体" w:hint="eastAsia"/>
        </w:rPr>
        <w:t>规定的磋商</w:t>
      </w:r>
      <w:r>
        <w:rPr>
          <w:rFonts w:hAnsi="宋体" w:hint="eastAsia"/>
          <w:bCs/>
        </w:rPr>
        <w:t>保证金形式交纳，不得以现金方式交纳</w:t>
      </w:r>
      <w:r>
        <w:rPr>
          <w:rFonts w:hAnsi="宋体" w:hint="eastAsia"/>
        </w:rPr>
        <w:t>，在</w:t>
      </w:r>
      <w:r>
        <w:rPr>
          <w:rFonts w:hAnsi="宋体" w:cs="宋体" w:hint="eastAsia"/>
          <w:kern w:val="0"/>
        </w:rPr>
        <w:t>提交首次响应文件截止时间</w:t>
      </w:r>
      <w:r>
        <w:rPr>
          <w:rFonts w:hAnsi="宋体" w:hint="eastAsia"/>
        </w:rPr>
        <w:t>前，</w:t>
      </w:r>
      <w:r>
        <w:rPr>
          <w:rFonts w:hAnsi="宋体" w:hint="eastAsia"/>
          <w:bCs/>
        </w:rPr>
        <w:t>向采购代理机构交纳不超过</w:t>
      </w:r>
      <w:r>
        <w:rPr>
          <w:rFonts w:hAnsi="宋体" w:cs="宋体" w:hint="eastAsia"/>
          <w:kern w:val="0"/>
          <w:lang w:val="zh-CN"/>
        </w:rPr>
        <w:t>采购项目预算2﹪</w:t>
      </w:r>
      <w:r>
        <w:rPr>
          <w:rFonts w:hAnsi="宋体" w:hint="eastAsia"/>
          <w:bCs/>
        </w:rPr>
        <w:t>的磋商保证金(数额采用四舍五入，计算至元)</w:t>
      </w:r>
      <w:r>
        <w:rPr>
          <w:rFonts w:hAnsi="宋体" w:hint="eastAsia"/>
        </w:rPr>
        <w:t>。磋商</w:t>
      </w:r>
      <w:r>
        <w:rPr>
          <w:rFonts w:hAnsi="宋体" w:hint="eastAsia"/>
          <w:bCs/>
        </w:rPr>
        <w:t>保证金有效期应当与</w:t>
      </w:r>
      <w:r>
        <w:rPr>
          <w:rFonts w:hAnsi="宋体" w:hint="eastAsia"/>
        </w:rPr>
        <w:t>本章第20.1</w:t>
      </w:r>
      <w:r>
        <w:rPr>
          <w:rFonts w:hAnsi="宋体" w:cs="宋体" w:hint="eastAsia"/>
          <w:kern w:val="0"/>
          <w:lang w:val="zh-CN"/>
        </w:rPr>
        <w:t>款</w:t>
      </w:r>
      <w:r>
        <w:rPr>
          <w:rFonts w:hAnsi="宋体" w:hint="eastAsia"/>
        </w:rPr>
        <w:t>规定的</w:t>
      </w:r>
      <w:r>
        <w:rPr>
          <w:rFonts w:hAnsi="宋体" w:hint="eastAsia"/>
          <w:bCs/>
        </w:rPr>
        <w:t>响应文件有效期一致。</w:t>
      </w:r>
    </w:p>
    <w:p w:rsidR="00ED2B8E" w:rsidRDefault="00F010D2">
      <w:pPr>
        <w:adjustRightInd w:val="0"/>
        <w:snapToGrid w:val="0"/>
        <w:spacing w:line="360" w:lineRule="auto"/>
        <w:ind w:firstLineChars="200" w:firstLine="420"/>
        <w:rPr>
          <w:rFonts w:ascii="宋体" w:hAnsi="宋体"/>
          <w:b/>
          <w:szCs w:val="21"/>
        </w:rPr>
      </w:pPr>
      <w:r>
        <w:rPr>
          <w:rFonts w:ascii="宋体" w:hAnsi="宋体" w:hint="eastAsia"/>
          <w:szCs w:val="21"/>
        </w:rPr>
        <w:t>19.2</w:t>
      </w:r>
      <w:r>
        <w:rPr>
          <w:rFonts w:ascii="宋体" w:hAnsi="宋体" w:cs="宋体" w:hint="eastAsia"/>
          <w:kern w:val="0"/>
          <w:szCs w:val="21"/>
          <w:lang w:val="zh-CN"/>
        </w:rPr>
        <w:t>供应商为联合体的，可以由联合体中的一方或者共同交纳磋商保证金，其交纳的磋商保证金，对联合体各方均具有约束力。</w:t>
      </w:r>
    </w:p>
    <w:p w:rsidR="00ED2B8E" w:rsidRDefault="00F010D2">
      <w:pPr>
        <w:pStyle w:val="aa"/>
        <w:adjustRightInd w:val="0"/>
        <w:snapToGrid w:val="0"/>
        <w:spacing w:line="360" w:lineRule="auto"/>
        <w:ind w:firstLineChars="200" w:firstLine="420"/>
        <w:rPr>
          <w:rFonts w:hAnsi="宋体"/>
        </w:rPr>
      </w:pPr>
      <w:r>
        <w:rPr>
          <w:rFonts w:hAnsi="宋体" w:hint="eastAsia"/>
        </w:rPr>
        <w:t>19.3供应商未按照磋商文件要求提交磋商保证金的，响应无效。</w:t>
      </w:r>
    </w:p>
    <w:p w:rsidR="00ED2B8E" w:rsidRDefault="00F010D2">
      <w:pPr>
        <w:pStyle w:val="aa"/>
        <w:tabs>
          <w:tab w:val="left" w:pos="6300"/>
        </w:tabs>
        <w:adjustRightInd w:val="0"/>
        <w:snapToGrid w:val="0"/>
        <w:spacing w:line="360" w:lineRule="auto"/>
        <w:ind w:firstLineChars="200" w:firstLine="420"/>
        <w:rPr>
          <w:rFonts w:hAnsi="宋体"/>
        </w:rPr>
      </w:pPr>
      <w:r>
        <w:rPr>
          <w:rFonts w:hAnsi="宋体" w:hint="eastAsia"/>
        </w:rPr>
        <w:t>19.4采购代理机构在成交通知书发出后5个工作日内退还未成交供应商的磋商保证金；在采购合同签定后5个工作日内退还成交供应商的磋商保证金，但因供应商自身原因导致无法及时退还的除外。</w:t>
      </w:r>
    </w:p>
    <w:p w:rsidR="00ED2B8E" w:rsidRDefault="00F010D2">
      <w:pPr>
        <w:pStyle w:val="aa"/>
        <w:adjustRightInd w:val="0"/>
        <w:snapToGrid w:val="0"/>
        <w:spacing w:line="360" w:lineRule="auto"/>
        <w:ind w:firstLineChars="200" w:firstLine="420"/>
        <w:rPr>
          <w:kern w:val="0"/>
        </w:rPr>
      </w:pPr>
      <w:r>
        <w:rPr>
          <w:rFonts w:hint="eastAsia"/>
        </w:rPr>
        <w:t xml:space="preserve">19.5 </w:t>
      </w:r>
      <w:r>
        <w:rPr>
          <w:rFonts w:hint="eastAsia"/>
          <w:kern w:val="0"/>
        </w:rPr>
        <w:t>有下列情形之一的，磋商保证金不予退还，并上缴本级财政国库：</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（1）供应商在提交首次响应文件截止时间后撤回响应文件的；</w:t>
      </w:r>
    </w:p>
    <w:p w:rsidR="00ED2B8E" w:rsidRDefault="00F010D2">
      <w:pPr>
        <w:widowControl/>
        <w:adjustRightInd w:val="0"/>
        <w:snapToGrid w:val="0"/>
        <w:spacing w:line="360" w:lineRule="auto"/>
        <w:ind w:firstLineChars="200" w:firstLine="420"/>
        <w:jc w:val="left"/>
        <w:rPr>
          <w:kern w:val="0"/>
        </w:rPr>
      </w:pPr>
      <w:r>
        <w:rPr>
          <w:rFonts w:hint="eastAsia"/>
          <w:kern w:val="0"/>
        </w:rPr>
        <w:t>（</w:t>
      </w:r>
      <w:r>
        <w:rPr>
          <w:rFonts w:hint="eastAsia"/>
          <w:kern w:val="0"/>
        </w:rPr>
        <w:t>2</w:t>
      </w:r>
      <w:r>
        <w:rPr>
          <w:rFonts w:hint="eastAsia"/>
          <w:kern w:val="0"/>
        </w:rPr>
        <w:t>）供应商在响应文件中提供虚假资料的；</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hint="eastAsia"/>
          <w:kern w:val="0"/>
        </w:rPr>
        <w:t>（</w:t>
      </w:r>
      <w:r>
        <w:rPr>
          <w:rFonts w:hint="eastAsia"/>
          <w:kern w:val="0"/>
        </w:rPr>
        <w:t>3</w:t>
      </w:r>
      <w:r>
        <w:rPr>
          <w:rFonts w:hint="eastAsia"/>
          <w:kern w:val="0"/>
        </w:rPr>
        <w:t>）</w:t>
      </w:r>
      <w:r>
        <w:rPr>
          <w:rFonts w:hint="eastAsia"/>
        </w:rPr>
        <w:t>确定成交结果后，无正当理由放弃成交资格的；</w:t>
      </w:r>
    </w:p>
    <w:p w:rsidR="00ED2B8E" w:rsidRDefault="00F010D2">
      <w:pPr>
        <w:widowControl/>
        <w:adjustRightInd w:val="0"/>
        <w:snapToGrid w:val="0"/>
        <w:spacing w:line="360" w:lineRule="auto"/>
        <w:ind w:firstLineChars="250" w:firstLine="525"/>
        <w:jc w:val="left"/>
        <w:rPr>
          <w:rFonts w:ascii="宋体" w:hAnsi="宋体" w:cs="宋体"/>
          <w:kern w:val="0"/>
          <w:szCs w:val="21"/>
        </w:rPr>
      </w:pPr>
      <w:r>
        <w:rPr>
          <w:rFonts w:ascii="宋体" w:hAnsi="宋体" w:cs="宋体" w:hint="eastAsia"/>
          <w:kern w:val="0"/>
          <w:szCs w:val="21"/>
        </w:rPr>
        <w:t>(4) 除因不可抗力或磋商文件认可的情形以外，成交供应商不与采购人签订合同的；</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（5）供应商与采购人、其他供应商或者采购代理机构恶意串通的；</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（6）磋商文件规定的其他情形。</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20.</w:t>
      </w:r>
      <w:r>
        <w:rPr>
          <w:rFonts w:ascii="宋体" w:hAnsi="宋体" w:hint="eastAsia"/>
          <w:szCs w:val="21"/>
        </w:rPr>
        <w:t xml:space="preserve"> </w:t>
      </w:r>
      <w:r>
        <w:rPr>
          <w:rFonts w:hAnsi="宋体" w:hint="eastAsia"/>
          <w:b/>
        </w:rPr>
        <w:t>响应文件</w:t>
      </w:r>
      <w:r>
        <w:rPr>
          <w:rFonts w:ascii="宋体" w:hAnsi="宋体" w:hint="eastAsia"/>
          <w:b/>
          <w:szCs w:val="21"/>
        </w:rPr>
        <w:t>有效期</w:t>
      </w:r>
    </w:p>
    <w:p w:rsidR="00ED2B8E" w:rsidRDefault="00F010D2">
      <w:pPr>
        <w:adjustRightInd w:val="0"/>
        <w:snapToGrid w:val="0"/>
        <w:spacing w:line="360" w:lineRule="auto"/>
        <w:ind w:firstLineChars="200" w:firstLine="420"/>
        <w:jc w:val="left"/>
        <w:rPr>
          <w:rFonts w:hAnsi="宋体"/>
        </w:rPr>
      </w:pPr>
      <w:r>
        <w:rPr>
          <w:rFonts w:ascii="宋体" w:hAnsi="宋体" w:hint="eastAsia"/>
        </w:rPr>
        <w:lastRenderedPageBreak/>
        <w:t>20.1响应文件</w:t>
      </w:r>
      <w:r>
        <w:rPr>
          <w:rFonts w:ascii="宋体" w:hAnsi="宋体" w:hint="eastAsia"/>
          <w:szCs w:val="21"/>
        </w:rPr>
        <w:t>有效期见</w:t>
      </w:r>
      <w:r>
        <w:rPr>
          <w:rFonts w:ascii="宋体" w:hAnsi="宋体" w:hint="eastAsia"/>
          <w:b/>
        </w:rPr>
        <w:t>磋商须知前附表</w:t>
      </w:r>
      <w:r>
        <w:rPr>
          <w:rFonts w:ascii="宋体" w:hAnsi="宋体" w:hint="eastAsia"/>
          <w:szCs w:val="21"/>
        </w:rPr>
        <w:t>，在此期间</w:t>
      </w:r>
      <w:r>
        <w:rPr>
          <w:rFonts w:ascii="宋体" w:hAnsi="宋体" w:hint="eastAsia"/>
        </w:rPr>
        <w:t>响应</w:t>
      </w:r>
      <w:r>
        <w:rPr>
          <w:rFonts w:ascii="宋体" w:hAnsi="宋体" w:hint="eastAsia"/>
          <w:szCs w:val="21"/>
        </w:rPr>
        <w:t>文件对供应商具有法律约束力，</w:t>
      </w:r>
      <w:r>
        <w:rPr>
          <w:rFonts w:ascii="宋体" w:hAnsi="宋体" w:cs="Arial" w:hint="eastAsia"/>
        </w:rPr>
        <w:t>从</w:t>
      </w:r>
      <w:r>
        <w:rPr>
          <w:rFonts w:ascii="宋体" w:hAnsi="宋体" w:cs="宋体" w:hint="eastAsia"/>
          <w:kern w:val="0"/>
          <w:szCs w:val="21"/>
        </w:rPr>
        <w:t>提交首次响应文件截止时间</w:t>
      </w:r>
      <w:r>
        <w:rPr>
          <w:rFonts w:hAnsi="宋体" w:hint="eastAsia"/>
        </w:rPr>
        <w:t>之日</w:t>
      </w:r>
      <w:r>
        <w:rPr>
          <w:rFonts w:hAnsi="宋体" w:cs="Arial" w:hint="eastAsia"/>
        </w:rPr>
        <w:t>起计算。</w:t>
      </w:r>
      <w:r>
        <w:rPr>
          <w:rFonts w:hAnsi="宋体" w:hint="eastAsia"/>
        </w:rPr>
        <w:t>响应文件有效期不足的将被视为无效响应。</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21.响应文件的签署及规定</w:t>
      </w:r>
    </w:p>
    <w:p w:rsidR="00ED2B8E" w:rsidRDefault="00F010D2">
      <w:pPr>
        <w:pStyle w:val="aa"/>
        <w:adjustRightInd w:val="0"/>
        <w:snapToGrid w:val="0"/>
        <w:spacing w:line="360" w:lineRule="auto"/>
        <w:ind w:firstLineChars="200" w:firstLine="420"/>
        <w:rPr>
          <w:rFonts w:hAnsi="宋体"/>
        </w:rPr>
      </w:pPr>
      <w:r>
        <w:rPr>
          <w:rFonts w:hAnsi="宋体" w:hint="eastAsia"/>
        </w:rPr>
        <w:t>21.1响应文件的正本和副本应</w:t>
      </w:r>
      <w:r>
        <w:rPr>
          <w:rFonts w:hAnsi="宋体" w:hint="eastAsia"/>
          <w:b/>
        </w:rPr>
        <w:t>胶装</w:t>
      </w:r>
      <w:r>
        <w:rPr>
          <w:rFonts w:hAnsi="宋体" w:hint="eastAsia"/>
        </w:rPr>
        <w:t>装订成册，正本一份，副本份数见</w:t>
      </w:r>
      <w:r>
        <w:rPr>
          <w:rFonts w:hAnsi="宋体" w:hint="eastAsia"/>
          <w:b/>
        </w:rPr>
        <w:t>磋商须知前附表</w:t>
      </w:r>
      <w:r>
        <w:rPr>
          <w:rFonts w:hAnsi="宋体" w:hint="eastAsia"/>
        </w:rPr>
        <w:t>。正本和副本的封面上应标记“正本”或“副本”的字样，当正本和副本有差异时，以正本为准。</w:t>
      </w:r>
    </w:p>
    <w:p w:rsidR="00ED2B8E" w:rsidRDefault="00F010D2">
      <w:pPr>
        <w:pStyle w:val="aa"/>
        <w:adjustRightInd w:val="0"/>
        <w:snapToGrid w:val="0"/>
        <w:spacing w:line="360" w:lineRule="auto"/>
        <w:ind w:firstLineChars="200" w:firstLine="420"/>
        <w:rPr>
          <w:rFonts w:hAnsi="宋体"/>
        </w:rPr>
      </w:pPr>
      <w:r>
        <w:rPr>
          <w:rFonts w:hAnsi="宋体" w:hint="eastAsia"/>
        </w:rPr>
        <w:t>21.2 响应文件正本和副本应按磋商文件要求签章处盖单位章和由法定代表人或其委托代理人签字；任何加行、涂改、增删，应有法定代表人或其委托代理人在旁边签字。否则，将导致响应文件无效。</w:t>
      </w:r>
    </w:p>
    <w:p w:rsidR="00ED2B8E" w:rsidRDefault="00F010D2">
      <w:pPr>
        <w:pStyle w:val="aa"/>
        <w:adjustRightInd w:val="0"/>
        <w:snapToGrid w:val="0"/>
        <w:spacing w:line="360" w:lineRule="auto"/>
        <w:ind w:firstLineChars="200" w:firstLine="420"/>
        <w:rPr>
          <w:rFonts w:hAnsi="宋体"/>
        </w:rPr>
      </w:pPr>
      <w:r>
        <w:rPr>
          <w:rFonts w:hAnsi="宋体" w:hint="eastAsia"/>
        </w:rPr>
        <w:t>21.3 在磋商过程中，供应商按磋商文件规定和磋商小组要求</w:t>
      </w:r>
      <w:r>
        <w:rPr>
          <w:rFonts w:hAnsi="宋体" w:cs="宋体" w:hint="eastAsia"/>
          <w:kern w:val="0"/>
        </w:rPr>
        <w:t>提交的</w:t>
      </w:r>
      <w:r>
        <w:rPr>
          <w:rFonts w:hAnsi="宋体" w:hint="eastAsia"/>
        </w:rPr>
        <w:t>最后报价(或者</w:t>
      </w:r>
      <w:r>
        <w:rPr>
          <w:rFonts w:hAnsi="宋体" w:hint="eastAsia"/>
          <w:bCs/>
        </w:rPr>
        <w:t>重</w:t>
      </w:r>
      <w:r>
        <w:rPr>
          <w:rFonts w:hAnsi="宋体" w:cs="宋体" w:hint="eastAsia"/>
          <w:kern w:val="0"/>
        </w:rPr>
        <w:t>新提交的响应文件和</w:t>
      </w:r>
      <w:r>
        <w:rPr>
          <w:rFonts w:hAnsi="宋体" w:hint="eastAsia"/>
        </w:rPr>
        <w:t>最后报价)，可打印或用不退色墨水书写，但需经法定代表人或其委托代理人签字，</w:t>
      </w:r>
      <w:r>
        <w:rPr>
          <w:rFonts w:hAnsi="宋体" w:cs="宋体" w:hint="eastAsia"/>
          <w:kern w:val="0"/>
        </w:rPr>
        <w:t>或者加盖供应商单位章</w:t>
      </w:r>
      <w:r>
        <w:rPr>
          <w:rFonts w:hAnsi="宋体" w:hint="eastAsia"/>
        </w:rPr>
        <w:t>。否则，将导致响应文件无效。</w:t>
      </w:r>
    </w:p>
    <w:p w:rsidR="00ED2B8E" w:rsidRDefault="00F010D2">
      <w:pPr>
        <w:adjustRightInd w:val="0"/>
        <w:snapToGrid w:val="0"/>
        <w:spacing w:line="360" w:lineRule="auto"/>
        <w:rPr>
          <w:rFonts w:ascii="黑体" w:eastAsia="黑体" w:hAnsi="宋体"/>
          <w:sz w:val="24"/>
        </w:rPr>
      </w:pPr>
      <w:r>
        <w:rPr>
          <w:rFonts w:ascii="黑体" w:eastAsia="黑体" w:hAnsi="宋体" w:hint="eastAsia"/>
          <w:sz w:val="24"/>
        </w:rPr>
        <w:t>四、响应文件的递交</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22.</w:t>
      </w:r>
      <w:r>
        <w:rPr>
          <w:rFonts w:ascii="宋体" w:hAnsi="宋体" w:hint="eastAsia"/>
          <w:b/>
          <w:szCs w:val="21"/>
        </w:rPr>
        <w:t>响应文件</w:t>
      </w:r>
      <w:r>
        <w:rPr>
          <w:rFonts w:ascii="宋体" w:hAnsi="宋体" w:hint="eastAsia"/>
          <w:b/>
          <w:bCs/>
          <w:szCs w:val="21"/>
        </w:rPr>
        <w:t>的密封和标记</w:t>
      </w:r>
    </w:p>
    <w:p w:rsidR="00ED2B8E" w:rsidRDefault="00F010D2">
      <w:pPr>
        <w:pStyle w:val="aa"/>
        <w:adjustRightInd w:val="0"/>
        <w:snapToGrid w:val="0"/>
        <w:spacing w:line="360" w:lineRule="auto"/>
        <w:ind w:firstLineChars="200" w:firstLine="422"/>
        <w:jc w:val="left"/>
        <w:rPr>
          <w:rFonts w:hAnsi="宋体"/>
          <w:b/>
        </w:rPr>
      </w:pPr>
      <w:r>
        <w:rPr>
          <w:rFonts w:hAnsi="宋体" w:hint="eastAsia"/>
          <w:b/>
        </w:rPr>
        <w:t>22.1响应文件应密封包装(电子档单独密封后再与响应文件一起密封)，加贴封条，并在封套的封口处盖供应商单位章或者由法定代表人或其委托代理人签字。</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22.2响应文件封套上应写明的内容见</w:t>
      </w:r>
      <w:r>
        <w:rPr>
          <w:rFonts w:ascii="宋体" w:hAnsi="宋体" w:hint="eastAsia"/>
          <w:b/>
          <w:szCs w:val="21"/>
        </w:rPr>
        <w:t>磋商须知前附表。</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22.3响应文件如果未按上述规定密封和加写标记，采购人或采购代理机构将拒绝接收。</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23.响应文件的</w:t>
      </w:r>
      <w:r>
        <w:rPr>
          <w:rFonts w:ascii="宋体" w:hAnsi="宋体" w:cs="宋体" w:hint="eastAsia"/>
          <w:b/>
          <w:kern w:val="0"/>
          <w:szCs w:val="21"/>
          <w:lang w:val="zh-CN"/>
        </w:rPr>
        <w:t>补充、修改或者撤回</w:t>
      </w:r>
    </w:p>
    <w:p w:rsidR="00ED2B8E" w:rsidRDefault="00F010D2">
      <w:pPr>
        <w:pStyle w:val="aa"/>
        <w:adjustRightInd w:val="0"/>
        <w:snapToGrid w:val="0"/>
        <w:spacing w:line="360" w:lineRule="auto"/>
        <w:ind w:firstLineChars="200" w:firstLine="420"/>
        <w:rPr>
          <w:rFonts w:hAnsi="宋体"/>
        </w:rPr>
      </w:pPr>
      <w:r>
        <w:rPr>
          <w:rFonts w:hAnsi="宋体" w:hint="eastAsia"/>
        </w:rPr>
        <w:t>23.1</w:t>
      </w:r>
      <w:r>
        <w:rPr>
          <w:rFonts w:hAnsi="宋体" w:cs="宋体" w:hint="eastAsia"/>
          <w:kern w:val="0"/>
        </w:rPr>
        <w:t>供应商在提交首次响应文件截止时间前，可以对所提交的首次响应文件进行补充、修改或者撤回，并书面通知采购人、采购代理机构。</w:t>
      </w:r>
      <w:r>
        <w:rPr>
          <w:rFonts w:hAnsi="宋体" w:hint="eastAsia"/>
        </w:rPr>
        <w:t>该通知应有供应商法定代表人或其委托代理人签字。</w:t>
      </w:r>
    </w:p>
    <w:p w:rsidR="00ED2B8E" w:rsidRDefault="00F010D2">
      <w:pPr>
        <w:pStyle w:val="aa"/>
        <w:adjustRightInd w:val="0"/>
        <w:snapToGrid w:val="0"/>
        <w:spacing w:line="360" w:lineRule="auto"/>
        <w:ind w:firstLineChars="200" w:firstLine="420"/>
        <w:rPr>
          <w:rFonts w:hAnsi="宋体"/>
        </w:rPr>
      </w:pPr>
      <w:r>
        <w:rPr>
          <w:rFonts w:hAnsi="宋体" w:hint="eastAsia"/>
        </w:rPr>
        <w:t>23.2</w:t>
      </w:r>
      <w:r>
        <w:rPr>
          <w:rFonts w:hAnsi="宋体" w:cs="宋体" w:hint="eastAsia"/>
          <w:kern w:val="0"/>
          <w:lang w:val="zh-CN"/>
        </w:rPr>
        <w:t>补充、修改的内容与响应文件不一致时，以补充、修改的内容为准。</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24.响应文件的递交与接收</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24.1 供应商应在</w:t>
      </w:r>
      <w:r>
        <w:rPr>
          <w:rFonts w:ascii="宋体" w:hAnsi="宋体" w:cs="宋体" w:hint="eastAsia"/>
          <w:kern w:val="0"/>
          <w:szCs w:val="21"/>
        </w:rPr>
        <w:t>提交首次响应文件截止时间</w:t>
      </w:r>
      <w:r>
        <w:rPr>
          <w:rFonts w:ascii="宋体" w:hAnsi="宋体" w:hint="eastAsia"/>
          <w:szCs w:val="21"/>
        </w:rPr>
        <w:t>前，将响应文件送</w:t>
      </w:r>
      <w:r>
        <w:rPr>
          <w:rFonts w:ascii="宋体" w:hAnsi="宋体" w:cs="Arial" w:hint="eastAsia"/>
          <w:szCs w:val="21"/>
        </w:rPr>
        <w:t>达</w:t>
      </w:r>
      <w:r>
        <w:rPr>
          <w:rFonts w:ascii="宋体" w:hAnsi="宋体" w:hint="eastAsia"/>
          <w:b/>
          <w:szCs w:val="21"/>
        </w:rPr>
        <w:t>磋商须知前附表</w:t>
      </w:r>
      <w:r>
        <w:rPr>
          <w:rFonts w:ascii="宋体" w:hAnsi="宋体" w:hint="eastAsia"/>
          <w:szCs w:val="21"/>
        </w:rPr>
        <w:t>中指定的地点。</w:t>
      </w:r>
      <w:r>
        <w:rPr>
          <w:rFonts w:hAnsi="宋体" w:cs="宋体" w:hint="eastAsia"/>
          <w:kern w:val="0"/>
        </w:rPr>
        <w:t>在截止时间后送达的响应文件，采购人、采购代理机构或者磋商小组应当拒收。</w:t>
      </w:r>
    </w:p>
    <w:p w:rsidR="00ED2B8E" w:rsidRDefault="00F010D2">
      <w:pPr>
        <w:pStyle w:val="aa"/>
        <w:adjustRightInd w:val="0"/>
        <w:snapToGrid w:val="0"/>
        <w:spacing w:line="360" w:lineRule="auto"/>
        <w:ind w:firstLineChars="200" w:firstLine="420"/>
        <w:rPr>
          <w:rFonts w:hAnsi="宋体"/>
        </w:rPr>
      </w:pPr>
      <w:r>
        <w:rPr>
          <w:rFonts w:hAnsi="宋体" w:hint="eastAsia"/>
        </w:rPr>
        <w:t>24.2</w:t>
      </w:r>
      <w:r>
        <w:rPr>
          <w:rFonts w:hAnsi="宋体" w:cs="宋体" w:hint="eastAsia"/>
          <w:kern w:val="0"/>
        </w:rPr>
        <w:t>在提交首次响应文件截止时间后，</w:t>
      </w:r>
      <w:r>
        <w:rPr>
          <w:rFonts w:hAnsi="宋体" w:hint="eastAsia"/>
        </w:rPr>
        <w:t>由</w:t>
      </w:r>
      <w:r>
        <w:rPr>
          <w:rFonts w:hAnsi="宋体" w:hint="eastAsia"/>
          <w:bCs/>
        </w:rPr>
        <w:t>供应商代表</w:t>
      </w:r>
      <w:r>
        <w:rPr>
          <w:rFonts w:hAnsi="宋体" w:hint="eastAsia"/>
        </w:rPr>
        <w:t>当场查验</w:t>
      </w:r>
      <w:r>
        <w:rPr>
          <w:rFonts w:hAnsi="宋体" w:hint="eastAsia"/>
          <w:bCs/>
        </w:rPr>
        <w:t>响应文件</w:t>
      </w:r>
      <w:r>
        <w:rPr>
          <w:rFonts w:hAnsi="宋体" w:hint="eastAsia"/>
        </w:rPr>
        <w:t>的密封状况，采购人或</w:t>
      </w:r>
      <w:r>
        <w:rPr>
          <w:rFonts w:hAnsi="宋体" w:hint="eastAsia"/>
          <w:bCs/>
        </w:rPr>
        <w:t>采购代理机构</w:t>
      </w:r>
      <w:r>
        <w:rPr>
          <w:rFonts w:hAnsi="宋体" w:hint="eastAsia"/>
        </w:rPr>
        <w:t>不当场拆封</w:t>
      </w:r>
      <w:r>
        <w:rPr>
          <w:rFonts w:hAnsi="宋体" w:hint="eastAsia"/>
          <w:bCs/>
        </w:rPr>
        <w:t>响应文件</w:t>
      </w:r>
      <w:r>
        <w:rPr>
          <w:rFonts w:hAnsi="宋体" w:hint="eastAsia"/>
        </w:rPr>
        <w:t>。</w:t>
      </w:r>
    </w:p>
    <w:p w:rsidR="00ED2B8E" w:rsidRDefault="00F010D2">
      <w:pPr>
        <w:adjustRightInd w:val="0"/>
        <w:snapToGrid w:val="0"/>
        <w:spacing w:line="360" w:lineRule="auto"/>
        <w:rPr>
          <w:rFonts w:ascii="黑体" w:eastAsia="黑体" w:hAnsi="宋体"/>
          <w:sz w:val="24"/>
        </w:rPr>
      </w:pPr>
      <w:r>
        <w:rPr>
          <w:rFonts w:ascii="黑体" w:eastAsia="黑体" w:hAnsi="宋体" w:hint="eastAsia"/>
          <w:sz w:val="24"/>
        </w:rPr>
        <w:t>五、响应文件的磋商与评审</w:t>
      </w:r>
    </w:p>
    <w:p w:rsidR="00ED2B8E" w:rsidRDefault="00F010D2">
      <w:pPr>
        <w:tabs>
          <w:tab w:val="left" w:pos="0"/>
        </w:tabs>
        <w:adjustRightInd w:val="0"/>
        <w:snapToGrid w:val="0"/>
        <w:spacing w:line="360" w:lineRule="auto"/>
        <w:rPr>
          <w:rFonts w:ascii="宋体" w:hAnsi="宋体"/>
          <w:b/>
          <w:bCs/>
          <w:szCs w:val="21"/>
        </w:rPr>
      </w:pPr>
      <w:r>
        <w:rPr>
          <w:rFonts w:ascii="宋体" w:hAnsi="宋体" w:hint="eastAsia"/>
          <w:b/>
          <w:bCs/>
          <w:szCs w:val="21"/>
        </w:rPr>
        <w:t>25.磋商程序</w:t>
      </w:r>
    </w:p>
    <w:p w:rsidR="00ED2B8E" w:rsidRDefault="00F010D2">
      <w:pPr>
        <w:widowControl/>
        <w:adjustRightInd w:val="0"/>
        <w:snapToGrid w:val="0"/>
        <w:spacing w:line="360" w:lineRule="auto"/>
        <w:ind w:firstLine="420"/>
        <w:jc w:val="left"/>
        <w:rPr>
          <w:rFonts w:ascii="宋体" w:hAnsi="宋体"/>
          <w:bCs/>
          <w:szCs w:val="21"/>
        </w:rPr>
      </w:pPr>
      <w:r>
        <w:rPr>
          <w:rFonts w:ascii="宋体" w:hAnsi="宋体" w:cs="宋体" w:hint="eastAsia"/>
          <w:kern w:val="0"/>
          <w:szCs w:val="21"/>
        </w:rPr>
        <w:t>25.1磋商程序：响应文件审查、磋商（包括澄清）、响应文件评审、</w:t>
      </w:r>
      <w:r>
        <w:rPr>
          <w:rFonts w:ascii="宋体" w:hAnsi="宋体" w:hint="eastAsia"/>
          <w:bCs/>
          <w:szCs w:val="21"/>
        </w:rPr>
        <w:t>提出成交供应商。其中，</w:t>
      </w:r>
      <w:r>
        <w:rPr>
          <w:rFonts w:ascii="宋体" w:hAnsi="宋体" w:cs="宋体" w:hint="eastAsia"/>
          <w:kern w:val="0"/>
          <w:szCs w:val="21"/>
        </w:rPr>
        <w:t>磋商按</w:t>
      </w:r>
      <w:r>
        <w:rPr>
          <w:rFonts w:ascii="宋体" w:hAnsi="宋体" w:hint="eastAsia"/>
          <w:szCs w:val="21"/>
        </w:rPr>
        <w:t>本章</w:t>
      </w:r>
      <w:r>
        <w:rPr>
          <w:rFonts w:hAnsi="宋体" w:hint="eastAsia"/>
        </w:rPr>
        <w:t>第</w:t>
      </w:r>
      <w:r>
        <w:rPr>
          <w:rFonts w:ascii="宋体" w:hAnsi="宋体" w:hint="eastAsia"/>
        </w:rPr>
        <w:t>30.1</w:t>
      </w:r>
      <w:r>
        <w:rPr>
          <w:rFonts w:ascii="宋体" w:hAnsi="宋体" w:cs="宋体" w:hint="eastAsia"/>
          <w:kern w:val="0"/>
          <w:szCs w:val="21"/>
          <w:lang w:val="zh-CN"/>
        </w:rPr>
        <w:t>款或者</w:t>
      </w:r>
      <w:r>
        <w:rPr>
          <w:rFonts w:ascii="宋体" w:hAnsi="宋体" w:hint="eastAsia"/>
        </w:rPr>
        <w:t>第30.2</w:t>
      </w:r>
      <w:r>
        <w:rPr>
          <w:rFonts w:ascii="宋体" w:hAnsi="宋体" w:cs="宋体" w:hint="eastAsia"/>
          <w:kern w:val="0"/>
          <w:szCs w:val="21"/>
          <w:lang w:val="zh-CN"/>
        </w:rPr>
        <w:t>款</w:t>
      </w:r>
      <w:r>
        <w:rPr>
          <w:rFonts w:hAnsi="宋体" w:hint="eastAsia"/>
        </w:rPr>
        <w:t>情形</w:t>
      </w:r>
      <w:r>
        <w:rPr>
          <w:rFonts w:ascii="宋体" w:hAnsi="宋体" w:hint="eastAsia"/>
          <w:bCs/>
          <w:szCs w:val="21"/>
        </w:rPr>
        <w:t>进行。</w:t>
      </w:r>
    </w:p>
    <w:p w:rsidR="00ED2B8E" w:rsidRDefault="00F010D2">
      <w:pPr>
        <w:widowControl/>
        <w:adjustRightInd w:val="0"/>
        <w:snapToGrid w:val="0"/>
        <w:spacing w:line="360" w:lineRule="auto"/>
        <w:rPr>
          <w:rFonts w:ascii="宋体" w:hAnsi="宋体"/>
          <w:b/>
          <w:szCs w:val="21"/>
        </w:rPr>
      </w:pPr>
      <w:r>
        <w:rPr>
          <w:rFonts w:ascii="宋体" w:hAnsi="宋体" w:cs="宋体" w:hint="eastAsia"/>
          <w:b/>
          <w:kern w:val="0"/>
          <w:szCs w:val="21"/>
        </w:rPr>
        <w:t>26.</w:t>
      </w:r>
      <w:r>
        <w:rPr>
          <w:rFonts w:hint="eastAsia"/>
        </w:rPr>
        <w:t xml:space="preserve"> </w:t>
      </w:r>
      <w:r>
        <w:rPr>
          <w:rFonts w:ascii="宋体" w:hAnsi="宋体" w:cs="宋体" w:hint="eastAsia"/>
          <w:b/>
          <w:kern w:val="0"/>
          <w:szCs w:val="21"/>
        </w:rPr>
        <w:t>响应文件审查</w:t>
      </w:r>
      <w:r>
        <w:rPr>
          <w:rFonts w:ascii="宋体" w:hAnsi="宋体" w:hint="eastAsia"/>
          <w:b/>
          <w:szCs w:val="21"/>
        </w:rPr>
        <w:t xml:space="preserve"> </w:t>
      </w:r>
    </w:p>
    <w:p w:rsidR="00ED2B8E" w:rsidRDefault="00F010D2">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26.1 资格性审查：根据本章第3.1项规定的供应商资格条件要求，对</w:t>
      </w:r>
      <w:r>
        <w:rPr>
          <w:rFonts w:ascii="宋体" w:hAnsi="宋体" w:hint="eastAsia"/>
        </w:rPr>
        <w:t>响应</w:t>
      </w:r>
      <w:r>
        <w:rPr>
          <w:rFonts w:ascii="宋体" w:hAnsi="宋体" w:hint="eastAsia"/>
          <w:szCs w:val="21"/>
        </w:rPr>
        <w:t>文件的资格证明等进行审查，以确定供应商是否具备磋商资格条件。</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26.2符合性审查: 对响应文件(包括首次提交的响应文件、重新提交的响应文件)的有效性、完</w:t>
      </w:r>
      <w:r>
        <w:rPr>
          <w:rFonts w:ascii="宋体" w:hAnsi="宋体" w:hint="eastAsia"/>
          <w:szCs w:val="21"/>
        </w:rPr>
        <w:lastRenderedPageBreak/>
        <w:t>整性和响应程度进行审查，以确定是否对磋商文件的实质性要求作出响应。</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26.3响应文件审查结束后，磋商小组所有成员集中与单一供应商分别进行磋商，并给予所有参加磋商的供应商平等的磋商机会。供应商应派其法定代表人或委托代理人参加磋商。</w:t>
      </w:r>
    </w:p>
    <w:p w:rsidR="00ED2B8E" w:rsidRDefault="00F010D2">
      <w:pPr>
        <w:pStyle w:val="aa"/>
        <w:adjustRightInd w:val="0"/>
        <w:snapToGrid w:val="0"/>
        <w:spacing w:line="360" w:lineRule="auto"/>
        <w:rPr>
          <w:rFonts w:hAnsi="宋体" w:cs="宋体"/>
          <w:b/>
          <w:kern w:val="0"/>
        </w:rPr>
      </w:pPr>
      <w:r>
        <w:rPr>
          <w:rFonts w:hAnsi="宋体" w:cs="宋体" w:hint="eastAsia"/>
          <w:b/>
          <w:kern w:val="0"/>
        </w:rPr>
        <w:t>27.实质性响应</w:t>
      </w:r>
    </w:p>
    <w:p w:rsidR="00ED2B8E" w:rsidRDefault="00F010D2">
      <w:pPr>
        <w:pStyle w:val="aa"/>
        <w:adjustRightInd w:val="0"/>
        <w:snapToGrid w:val="0"/>
        <w:spacing w:line="360" w:lineRule="auto"/>
        <w:ind w:firstLineChars="200" w:firstLine="420"/>
        <w:rPr>
          <w:rFonts w:hAnsi="宋体" w:cs="Arial"/>
          <w:kern w:val="0"/>
          <w:u w:val="single"/>
        </w:rPr>
      </w:pPr>
      <w:r>
        <w:rPr>
          <w:rFonts w:hAnsi="宋体" w:cs="宋体" w:hint="eastAsia"/>
          <w:kern w:val="0"/>
        </w:rPr>
        <w:t>27.1</w:t>
      </w:r>
      <w:r>
        <w:rPr>
          <w:rFonts w:hAnsi="宋体" w:hint="eastAsia"/>
        </w:rPr>
        <w:t>实质性响应是指响应文件(包括首次响应文件、重新提交的响应文件)与磋商文件要求的所有条款、条件和规格相符，没有偏离。偏离</w:t>
      </w:r>
      <w:r>
        <w:rPr>
          <w:rFonts w:hint="eastAsia"/>
        </w:rPr>
        <w:t>指不满足、或不响应</w:t>
      </w:r>
      <w:r>
        <w:rPr>
          <w:rFonts w:hAnsi="宋体" w:hint="eastAsia"/>
        </w:rPr>
        <w:t>磋商文件</w:t>
      </w:r>
      <w:r>
        <w:rPr>
          <w:rFonts w:hint="eastAsia"/>
        </w:rPr>
        <w:t>的要求。</w:t>
      </w:r>
    </w:p>
    <w:p w:rsidR="00ED2B8E" w:rsidRDefault="00F010D2">
      <w:pPr>
        <w:tabs>
          <w:tab w:val="left" w:pos="0"/>
          <w:tab w:val="left" w:pos="7560"/>
          <w:tab w:val="left" w:pos="7740"/>
          <w:tab w:val="left" w:pos="7920"/>
        </w:tabs>
        <w:adjustRightInd w:val="0"/>
        <w:snapToGrid w:val="0"/>
        <w:spacing w:line="360" w:lineRule="auto"/>
        <w:ind w:rightChars="11" w:right="23" w:firstLineChars="200" w:firstLine="420"/>
        <w:rPr>
          <w:rFonts w:ascii="宋体" w:hAnsi="宋体"/>
          <w:szCs w:val="21"/>
        </w:rPr>
      </w:pPr>
      <w:r>
        <w:rPr>
          <w:rFonts w:ascii="宋体" w:hAnsi="宋体" w:hint="eastAsia"/>
          <w:szCs w:val="21"/>
        </w:rPr>
        <w:t>27.2</w:t>
      </w:r>
      <w:r>
        <w:rPr>
          <w:rFonts w:ascii="宋体" w:hAnsi="宋体" w:hint="eastAsia"/>
        </w:rPr>
        <w:t>响应文件是否实质性响应磋商文件要求由磋商小组依据磋商文件规定认定。</w:t>
      </w:r>
      <w:r>
        <w:rPr>
          <w:rFonts w:ascii="宋体" w:hAnsi="宋体" w:cs="宋体" w:hint="eastAsia"/>
          <w:kern w:val="0"/>
          <w:szCs w:val="21"/>
        </w:rPr>
        <w:t>磋商小组</w:t>
      </w:r>
      <w:r>
        <w:rPr>
          <w:rFonts w:ascii="宋体" w:hAnsi="宋体" w:hint="eastAsia"/>
          <w:szCs w:val="21"/>
        </w:rPr>
        <w:t>决定</w:t>
      </w:r>
      <w:r>
        <w:rPr>
          <w:rFonts w:ascii="宋体" w:hAnsi="宋体" w:hint="eastAsia"/>
        </w:rPr>
        <w:t>响应文件</w:t>
      </w:r>
      <w:r>
        <w:rPr>
          <w:rFonts w:ascii="宋体" w:hAnsi="宋体" w:hint="eastAsia"/>
          <w:szCs w:val="21"/>
        </w:rPr>
        <w:t>的响应性只根据</w:t>
      </w:r>
      <w:r>
        <w:rPr>
          <w:rFonts w:ascii="宋体" w:hAnsi="宋体" w:hint="eastAsia"/>
        </w:rPr>
        <w:t>响应文件</w:t>
      </w:r>
      <w:r>
        <w:rPr>
          <w:rFonts w:ascii="宋体" w:hAnsi="宋体" w:hint="eastAsia"/>
          <w:szCs w:val="21"/>
        </w:rPr>
        <w:t>本身的真实无误的内容，而不依据外部的证据。</w:t>
      </w:r>
    </w:p>
    <w:p w:rsidR="00ED2B8E" w:rsidRDefault="00F010D2">
      <w:pPr>
        <w:pStyle w:val="aa"/>
        <w:adjustRightInd w:val="0"/>
        <w:snapToGrid w:val="0"/>
        <w:spacing w:line="360" w:lineRule="auto"/>
        <w:rPr>
          <w:rFonts w:cs="宋体"/>
          <w:b/>
          <w:kern w:val="0"/>
        </w:rPr>
      </w:pPr>
      <w:r>
        <w:rPr>
          <w:rFonts w:cs="宋体" w:hint="eastAsia"/>
          <w:b/>
          <w:kern w:val="0"/>
        </w:rPr>
        <w:t xml:space="preserve">28.无效响应 </w:t>
      </w:r>
    </w:p>
    <w:p w:rsidR="00ED2B8E" w:rsidRDefault="00F010D2" w:rsidP="00F010D2">
      <w:pPr>
        <w:pStyle w:val="aa"/>
        <w:adjustRightInd w:val="0"/>
        <w:snapToGrid w:val="0"/>
        <w:spacing w:line="360" w:lineRule="auto"/>
        <w:ind w:firstLineChars="196" w:firstLine="412"/>
        <w:rPr>
          <w:rFonts w:hAnsi="宋体" w:cs="宋体"/>
          <w:b/>
          <w:kern w:val="0"/>
        </w:rPr>
      </w:pPr>
      <w:r>
        <w:rPr>
          <w:rFonts w:cs="宋体" w:hint="eastAsia"/>
          <w:kern w:val="0"/>
        </w:rPr>
        <w:t>28.1</w:t>
      </w:r>
      <w:r>
        <w:rPr>
          <w:rFonts w:hint="eastAsia"/>
        </w:rPr>
        <w:t>磋商小组在对资格性和符合性进行审查时，有下列情况之一的，属无效响应，</w:t>
      </w:r>
      <w:r>
        <w:rPr>
          <w:rFonts w:cs="宋体" w:hint="eastAsia"/>
          <w:kern w:val="0"/>
        </w:rPr>
        <w:t>磋商小组应当告知有关供应商</w:t>
      </w:r>
      <w:r>
        <w:rPr>
          <w:rFonts w:hint="eastAsia"/>
        </w:rPr>
        <w:t>：</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（1）供应商不具备本章第3.1款规定的供应商资格条件要求，或存在本章第3.3款情形的；</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（2）联合体不符合本章第3.2款规定的；</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（3）应交未交磋商保证金或金额不足、磋商保证金缴纳形式不符合磋商文件要求的；</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（4）响应文件未按照磋商文件要求签署、盖章的；</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（4）响应文件不满足本章第27.1款规定的实质性要求的；</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（5）报价超过采购项目预算的；</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（6）响应文件有效期不足的；</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（7）响应文件不符合法律、规章、规范性文件和磋商文件规定及要求的。</w:t>
      </w:r>
    </w:p>
    <w:p w:rsidR="00ED2B8E" w:rsidRDefault="00F010D2">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29.澄清</w:t>
      </w:r>
    </w:p>
    <w:p w:rsidR="00ED2B8E" w:rsidRDefault="00F010D2">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rsidR="00ED2B8E" w:rsidRDefault="00F010D2">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29.2 最后报价计算错误修正的原则：最后报价</w:t>
      </w:r>
      <w:r>
        <w:rPr>
          <w:rFonts w:ascii="宋体" w:hAnsi="宋体" w:cs="Arial" w:hint="eastAsia"/>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rsidR="00ED2B8E" w:rsidRDefault="00F010D2">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30.磋商</w:t>
      </w:r>
    </w:p>
    <w:p w:rsidR="00ED2B8E" w:rsidRDefault="00F010D2">
      <w:pPr>
        <w:widowControl/>
        <w:adjustRightInd w:val="0"/>
        <w:snapToGrid w:val="0"/>
        <w:spacing w:line="360" w:lineRule="auto"/>
        <w:ind w:firstLine="420"/>
        <w:jc w:val="left"/>
        <w:rPr>
          <w:rFonts w:ascii="宋体" w:hAnsi="宋体" w:cs="宋体"/>
          <w:kern w:val="0"/>
          <w:szCs w:val="21"/>
          <w:lang w:val="zh-CN"/>
        </w:rPr>
      </w:pPr>
      <w:r>
        <w:rPr>
          <w:rFonts w:ascii="宋体" w:hAnsi="宋体" w:cs="宋体" w:hint="eastAsia"/>
          <w:kern w:val="0"/>
          <w:szCs w:val="21"/>
        </w:rPr>
        <w:t>30.1</w:t>
      </w:r>
      <w:r>
        <w:rPr>
          <w:rFonts w:ascii="宋体" w:hAnsi="宋体" w:hint="eastAsia"/>
        </w:rPr>
        <w:t>本章第10.2项</w:t>
      </w:r>
      <w:r>
        <w:rPr>
          <w:rFonts w:ascii="宋体" w:hAnsi="宋体" w:cs="宋体" w:hint="eastAsia"/>
          <w:kern w:val="0"/>
          <w:szCs w:val="21"/>
        </w:rPr>
        <w:t>未明确磋商文件实质性变动内容的，或者磋商文件明确了可能发生实质性变动内容，但在磋商过程中，</w:t>
      </w:r>
      <w:r>
        <w:rPr>
          <w:rFonts w:ascii="宋体" w:hAnsi="宋体" w:hint="eastAsia"/>
          <w:bCs/>
          <w:szCs w:val="21"/>
        </w:rPr>
        <w:t>磋商小组</w:t>
      </w:r>
      <w:r>
        <w:rPr>
          <w:rFonts w:ascii="宋体" w:hAnsi="宋体" w:cs="Arial" w:hint="eastAsia"/>
          <w:kern w:val="0"/>
          <w:szCs w:val="21"/>
        </w:rPr>
        <w:t>根据</w:t>
      </w:r>
      <w:r>
        <w:rPr>
          <w:rFonts w:ascii="宋体" w:hAnsi="宋体" w:cs="宋体" w:hint="eastAsia"/>
          <w:kern w:val="0"/>
          <w:szCs w:val="21"/>
        </w:rPr>
        <w:t>磋商情况</w:t>
      </w:r>
      <w:r>
        <w:rPr>
          <w:rFonts w:ascii="宋体" w:hAnsi="宋体" w:hint="eastAsia"/>
          <w:bCs/>
          <w:szCs w:val="21"/>
        </w:rPr>
        <w:t>认为</w:t>
      </w:r>
      <w:r>
        <w:rPr>
          <w:rFonts w:ascii="宋体" w:hAnsi="宋体" w:cs="宋体" w:hint="eastAsia"/>
          <w:kern w:val="0"/>
          <w:szCs w:val="21"/>
        </w:rPr>
        <w:t>磋商文件无需发生实质性变动的，磋商小组应当直接与响应文件审查合格的供应商就价格组织多轮磋商。</w:t>
      </w:r>
    </w:p>
    <w:p w:rsidR="00ED2B8E" w:rsidRDefault="00F010D2">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（1）磋商结束后，磋商小组应当要求所有继续参加磋商的供应商在磋商小组规定时间内提交最后报价。</w:t>
      </w:r>
    </w:p>
    <w:p w:rsidR="00ED2B8E" w:rsidRDefault="00F010D2">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lastRenderedPageBreak/>
        <w:t>（2）磋商文件明确可能发生实质性变动，但在磋商过程中</w:t>
      </w:r>
      <w:r>
        <w:rPr>
          <w:rFonts w:ascii="宋体" w:hAnsi="宋体" w:hint="eastAsia"/>
          <w:bCs/>
          <w:szCs w:val="21"/>
        </w:rPr>
        <w:t>磋商小组</w:t>
      </w:r>
      <w:r>
        <w:rPr>
          <w:rFonts w:ascii="宋体" w:hAnsi="宋体" w:cs="Arial" w:hint="eastAsia"/>
          <w:kern w:val="0"/>
          <w:szCs w:val="21"/>
        </w:rPr>
        <w:t>根据</w:t>
      </w:r>
      <w:r>
        <w:rPr>
          <w:rFonts w:ascii="宋体" w:hAnsi="宋体" w:cs="宋体" w:hint="eastAsia"/>
          <w:kern w:val="0"/>
          <w:szCs w:val="21"/>
        </w:rPr>
        <w:t>磋商情况</w:t>
      </w:r>
      <w:r>
        <w:rPr>
          <w:rFonts w:ascii="宋体" w:hAnsi="宋体" w:hint="eastAsia"/>
          <w:bCs/>
          <w:szCs w:val="21"/>
        </w:rPr>
        <w:t>认为</w:t>
      </w:r>
      <w:r>
        <w:rPr>
          <w:rFonts w:ascii="宋体" w:hAnsi="宋体" w:cs="宋体" w:hint="eastAsia"/>
          <w:kern w:val="0"/>
          <w:szCs w:val="21"/>
        </w:rPr>
        <w:t>磋商文件无需发生实质性变动的，磋商小组不另行通知。</w:t>
      </w:r>
    </w:p>
    <w:p w:rsidR="00ED2B8E" w:rsidRDefault="00F010D2">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30.2</w:t>
      </w:r>
      <w:r>
        <w:rPr>
          <w:rFonts w:ascii="宋体" w:hAnsi="宋体" w:hint="eastAsia"/>
        </w:rPr>
        <w:t>本章第10.2</w:t>
      </w:r>
      <w:r>
        <w:rPr>
          <w:rFonts w:ascii="宋体" w:hAnsi="宋体" w:cs="宋体" w:hint="eastAsia"/>
          <w:kern w:val="0"/>
          <w:szCs w:val="21"/>
          <w:lang w:val="zh-CN"/>
        </w:rPr>
        <w:t>款</w:t>
      </w:r>
      <w:r>
        <w:rPr>
          <w:rFonts w:ascii="宋体" w:hAnsi="宋体" w:cs="宋体" w:hint="eastAsia"/>
          <w:kern w:val="0"/>
          <w:szCs w:val="21"/>
        </w:rPr>
        <w:t>明确磋商文件实质性变动内容的，</w:t>
      </w:r>
      <w:r>
        <w:rPr>
          <w:rFonts w:ascii="宋体" w:hAnsi="宋体" w:hint="eastAsia"/>
          <w:bCs/>
          <w:szCs w:val="21"/>
        </w:rPr>
        <w:t>磋商小组</w:t>
      </w:r>
      <w:r>
        <w:rPr>
          <w:rFonts w:ascii="宋体" w:hAnsi="宋体" w:cs="宋体" w:hint="eastAsia"/>
          <w:kern w:val="0"/>
          <w:szCs w:val="21"/>
        </w:rPr>
        <w:t>可以组织多轮磋商。</w:t>
      </w:r>
      <w:r>
        <w:rPr>
          <w:rFonts w:ascii="宋体" w:hAnsi="宋体" w:hint="eastAsia"/>
          <w:bCs/>
          <w:szCs w:val="21"/>
        </w:rPr>
        <w:t>在每一轮磋商中，磋商小组</w:t>
      </w:r>
      <w:r>
        <w:rPr>
          <w:rFonts w:ascii="宋体" w:hAnsi="宋体" w:cs="宋体" w:hint="eastAsia"/>
          <w:kern w:val="0"/>
          <w:szCs w:val="21"/>
        </w:rPr>
        <w:t>可以</w:t>
      </w:r>
      <w:r>
        <w:rPr>
          <w:rFonts w:ascii="宋体" w:hAnsi="宋体" w:cs="Arial" w:hint="eastAsia"/>
          <w:kern w:val="0"/>
          <w:szCs w:val="21"/>
        </w:rPr>
        <w:t>根据</w:t>
      </w:r>
      <w:r>
        <w:rPr>
          <w:rFonts w:ascii="宋体" w:hAnsi="宋体" w:cs="宋体" w:hint="eastAsia"/>
          <w:kern w:val="0"/>
          <w:szCs w:val="21"/>
        </w:rPr>
        <w:t>磋商文件规定和磋商情况，</w:t>
      </w:r>
      <w:r>
        <w:rPr>
          <w:rFonts w:ascii="宋体" w:hAnsi="宋体" w:hint="eastAsia"/>
          <w:bCs/>
          <w:szCs w:val="21"/>
        </w:rPr>
        <w:t>对磋商文件的</w:t>
      </w:r>
      <w:r>
        <w:rPr>
          <w:rFonts w:ascii="宋体" w:hAnsi="宋体" w:cs="宋体" w:hint="eastAsia"/>
          <w:kern w:val="0"/>
          <w:szCs w:val="21"/>
        </w:rPr>
        <w:t>采购需求中的技术、服务要求以及合同草案条款</w:t>
      </w:r>
      <w:r>
        <w:rPr>
          <w:rFonts w:ascii="宋体" w:hAnsi="宋体" w:hint="eastAsia"/>
          <w:bCs/>
          <w:szCs w:val="21"/>
        </w:rPr>
        <w:t>作实质性变动(磋商文件的实质性变动内容为磋商文件的组成部分)，并以书面形式要求</w:t>
      </w:r>
      <w:r>
        <w:rPr>
          <w:rFonts w:ascii="宋体" w:hAnsi="宋体" w:cs="宋体" w:hint="eastAsia"/>
          <w:kern w:val="0"/>
          <w:szCs w:val="21"/>
        </w:rPr>
        <w:t>响应文件审查合格</w:t>
      </w:r>
      <w:r>
        <w:rPr>
          <w:rFonts w:ascii="宋体" w:hAnsi="宋体" w:hint="eastAsia"/>
          <w:bCs/>
          <w:szCs w:val="21"/>
        </w:rPr>
        <w:t>的供应商，在规定的</w:t>
      </w:r>
      <w:r>
        <w:rPr>
          <w:rFonts w:ascii="宋体" w:hAnsi="宋体" w:cs="宋体" w:hint="eastAsia"/>
          <w:kern w:val="0"/>
          <w:szCs w:val="21"/>
        </w:rPr>
        <w:t>截止时间前</w:t>
      </w:r>
      <w:r>
        <w:rPr>
          <w:rFonts w:ascii="宋体" w:hAnsi="宋体" w:hint="eastAsia"/>
          <w:bCs/>
          <w:szCs w:val="21"/>
        </w:rPr>
        <w:t>重</w:t>
      </w:r>
      <w:r>
        <w:rPr>
          <w:rFonts w:ascii="宋体" w:hAnsi="宋体" w:cs="宋体" w:hint="eastAsia"/>
          <w:kern w:val="0"/>
          <w:szCs w:val="21"/>
        </w:rPr>
        <w:t>新提交响应文件</w:t>
      </w:r>
      <w:r>
        <w:rPr>
          <w:rFonts w:ascii="宋体" w:hAnsi="宋体" w:hint="eastAsia"/>
          <w:bCs/>
          <w:szCs w:val="21"/>
        </w:rPr>
        <w:t>。</w:t>
      </w:r>
      <w:r>
        <w:rPr>
          <w:rFonts w:ascii="宋体" w:hAnsi="宋体" w:cs="宋体" w:hint="eastAsia"/>
          <w:kern w:val="0"/>
          <w:szCs w:val="21"/>
        </w:rPr>
        <w:t>磋商小组应当</w:t>
      </w:r>
      <w:r>
        <w:rPr>
          <w:rFonts w:ascii="宋体" w:hAnsi="宋体" w:hint="eastAsia"/>
          <w:szCs w:val="21"/>
        </w:rPr>
        <w:t>根据本章第26.2</w:t>
      </w:r>
      <w:r>
        <w:rPr>
          <w:rFonts w:ascii="宋体" w:hAnsi="宋体" w:cs="宋体" w:hint="eastAsia"/>
          <w:kern w:val="0"/>
          <w:szCs w:val="21"/>
          <w:lang w:val="zh-CN"/>
        </w:rPr>
        <w:t>款</w:t>
      </w:r>
      <w:r>
        <w:rPr>
          <w:rFonts w:ascii="宋体" w:hAnsi="宋体" w:hint="eastAsia"/>
          <w:szCs w:val="21"/>
        </w:rPr>
        <w:t>规定</w:t>
      </w:r>
      <w:r>
        <w:rPr>
          <w:rFonts w:ascii="宋体" w:hAnsi="宋体" w:cs="宋体" w:hint="eastAsia"/>
          <w:kern w:val="0"/>
          <w:szCs w:val="21"/>
        </w:rPr>
        <w:t>对供应商重新提交的响应文件进行审查。供应商重新提交的响应文件审查不合格的，不得进入下一轮磋商，也不得要求提交最后报价。</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（1）磋商文件能够详细列明采购需求的技术、服务要求的，磋商结束后，磋商小组应当要求所有继续参加磋商的供应商在规定时间内提交最后报价。</w:t>
      </w:r>
    </w:p>
    <w:p w:rsidR="00ED2B8E" w:rsidRDefault="00F010D2">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ED2B8E" w:rsidRDefault="00F010D2">
      <w:pPr>
        <w:widowControl/>
        <w:adjustRightInd w:val="0"/>
        <w:snapToGrid w:val="0"/>
        <w:spacing w:line="360" w:lineRule="auto"/>
        <w:ind w:firstLine="420"/>
        <w:jc w:val="left"/>
        <w:rPr>
          <w:rFonts w:ascii="宋体" w:hAnsi="宋体"/>
          <w:bCs/>
          <w:szCs w:val="21"/>
        </w:rPr>
      </w:pPr>
      <w:r>
        <w:rPr>
          <w:rFonts w:ascii="宋体" w:hAnsi="宋体" w:hint="eastAsia"/>
          <w:bCs/>
          <w:szCs w:val="21"/>
        </w:rPr>
        <w:t>30.3</w:t>
      </w:r>
      <w:r>
        <w:rPr>
          <w:rFonts w:ascii="宋体" w:hAnsi="宋体" w:hint="eastAsia"/>
        </w:rPr>
        <w:t xml:space="preserve"> </w:t>
      </w:r>
      <w:r>
        <w:rPr>
          <w:rFonts w:ascii="宋体" w:hAnsi="宋体" w:hint="eastAsia"/>
          <w:bCs/>
        </w:rPr>
        <w:t>重</w:t>
      </w:r>
      <w:r>
        <w:rPr>
          <w:rFonts w:ascii="宋体" w:hAnsi="宋体" w:cs="宋体" w:hint="eastAsia"/>
          <w:kern w:val="0"/>
        </w:rPr>
        <w:t>新提交的响应文件</w:t>
      </w:r>
      <w:r>
        <w:rPr>
          <w:rFonts w:ascii="宋体" w:hAnsi="宋体" w:hint="eastAsia"/>
        </w:rPr>
        <w:t>或者最后报价应按</w:t>
      </w:r>
      <w:r>
        <w:rPr>
          <w:rFonts w:ascii="宋体" w:hAnsi="宋体" w:cs="宋体" w:hint="eastAsia"/>
          <w:kern w:val="0"/>
          <w:szCs w:val="21"/>
        </w:rPr>
        <w:t>本章第</w:t>
      </w:r>
      <w:r>
        <w:rPr>
          <w:rFonts w:ascii="宋体" w:hAnsi="宋体" w:hint="eastAsia"/>
        </w:rPr>
        <w:t>21.3</w:t>
      </w:r>
      <w:r>
        <w:rPr>
          <w:rFonts w:ascii="宋体" w:hAnsi="宋体" w:cs="宋体" w:hint="eastAsia"/>
          <w:kern w:val="0"/>
          <w:szCs w:val="21"/>
          <w:lang w:val="zh-CN"/>
        </w:rPr>
        <w:t>款</w:t>
      </w:r>
      <w:r>
        <w:rPr>
          <w:rFonts w:ascii="宋体" w:hAnsi="宋体" w:hint="eastAsia"/>
        </w:rPr>
        <w:t>规定，</w:t>
      </w:r>
      <w:r>
        <w:rPr>
          <w:rFonts w:ascii="宋体" w:hAnsi="宋体" w:cs="宋体" w:hint="eastAsia"/>
          <w:kern w:val="0"/>
          <w:szCs w:val="21"/>
        </w:rPr>
        <w:t>由其法定代表人或其委托代理人签字或者加盖</w:t>
      </w:r>
      <w:r>
        <w:rPr>
          <w:rFonts w:ascii="宋体" w:hAnsi="宋体" w:cs="宋体" w:hint="eastAsia"/>
          <w:kern w:val="0"/>
        </w:rPr>
        <w:t>供应商单位</w:t>
      </w:r>
      <w:r>
        <w:rPr>
          <w:rFonts w:ascii="宋体" w:hAnsi="宋体" w:cs="宋体" w:hint="eastAsia"/>
          <w:kern w:val="0"/>
          <w:szCs w:val="21"/>
        </w:rPr>
        <w:t>章，在规定时间内密封递交给磋商小组</w:t>
      </w:r>
      <w:r>
        <w:rPr>
          <w:rFonts w:ascii="宋体" w:hAnsi="宋体" w:hint="eastAsia"/>
          <w:bCs/>
          <w:szCs w:val="21"/>
        </w:rPr>
        <w:t>。</w:t>
      </w:r>
    </w:p>
    <w:p w:rsidR="00ED2B8E" w:rsidRDefault="00F010D2">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30.4</w:t>
      </w:r>
      <w:r>
        <w:rPr>
          <w:rFonts w:ascii="宋体" w:hAnsi="宋体" w:cs="宋体" w:hint="eastAsia"/>
          <w:kern w:val="0"/>
          <w:szCs w:val="21"/>
          <w:lang w:val="zh-CN"/>
        </w:rPr>
        <w:t>供应商的</w:t>
      </w:r>
      <w:r>
        <w:rPr>
          <w:rFonts w:ascii="宋体" w:hAnsi="宋体" w:hint="eastAsia"/>
          <w:bCs/>
          <w:szCs w:val="21"/>
        </w:rPr>
        <w:t>最</w:t>
      </w:r>
      <w:r>
        <w:rPr>
          <w:rFonts w:ascii="宋体" w:hAnsi="宋体" w:cs="宋体" w:hint="eastAsia"/>
          <w:kern w:val="0"/>
          <w:szCs w:val="21"/>
          <w:lang w:val="zh-CN"/>
        </w:rPr>
        <w:t>后</w:t>
      </w:r>
      <w:r>
        <w:rPr>
          <w:rFonts w:ascii="宋体" w:hAnsi="宋体" w:hint="eastAsia"/>
          <w:bCs/>
          <w:szCs w:val="21"/>
        </w:rPr>
        <w:t>报价及</w:t>
      </w:r>
      <w:r>
        <w:rPr>
          <w:rFonts w:ascii="宋体" w:hAnsi="宋体" w:cs="宋体" w:hint="eastAsia"/>
          <w:kern w:val="0"/>
          <w:szCs w:val="21"/>
        </w:rPr>
        <w:t>政府采购政策规定的价格扣除情况，磋商小组应召集所有参加最后报价的供应商当场开封</w:t>
      </w:r>
      <w:r>
        <w:rPr>
          <w:rFonts w:ascii="宋体" w:hAnsi="宋体" w:hint="eastAsia"/>
          <w:bCs/>
          <w:szCs w:val="21"/>
        </w:rPr>
        <w:t>公布，并由供应商代表签字确认。</w:t>
      </w:r>
    </w:p>
    <w:p w:rsidR="00ED2B8E" w:rsidRDefault="00F010D2">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30.5提交首次响应文件的供应商，在提交最后报价之前，可以根据磋商情况退出磋商，</w:t>
      </w:r>
      <w:r>
        <w:rPr>
          <w:rFonts w:ascii="宋体" w:hAnsi="宋体" w:cs="宋体" w:hint="eastAsia"/>
          <w:kern w:val="0"/>
        </w:rPr>
        <w:t>并书面通知采购代理机构或者磋商小组。</w:t>
      </w:r>
      <w:r>
        <w:rPr>
          <w:rFonts w:ascii="宋体" w:hAnsi="宋体" w:hint="eastAsia"/>
        </w:rPr>
        <w:t>该通知由供应商法定代表人或其委托代理人签字。</w:t>
      </w:r>
      <w:r>
        <w:rPr>
          <w:rFonts w:ascii="宋体" w:hAnsi="宋体" w:cs="宋体" w:hint="eastAsia"/>
          <w:kern w:val="0"/>
          <w:szCs w:val="21"/>
        </w:rPr>
        <w:t>采购代理机构</w:t>
      </w:r>
      <w:r>
        <w:rPr>
          <w:rFonts w:ascii="宋体" w:hAnsi="宋体" w:cs="宋体" w:hint="eastAsia"/>
          <w:kern w:val="0"/>
        </w:rPr>
        <w:t>按</w:t>
      </w:r>
      <w:r>
        <w:rPr>
          <w:rFonts w:ascii="宋体" w:hAnsi="宋体" w:cs="宋体" w:hint="eastAsia"/>
          <w:kern w:val="0"/>
          <w:szCs w:val="21"/>
        </w:rPr>
        <w:t>本章第</w:t>
      </w:r>
      <w:r>
        <w:rPr>
          <w:rFonts w:ascii="宋体" w:hAnsi="宋体" w:hint="eastAsia"/>
        </w:rPr>
        <w:t>19.4</w:t>
      </w:r>
      <w:r>
        <w:rPr>
          <w:rFonts w:ascii="宋体" w:hAnsi="宋体" w:cs="宋体" w:hint="eastAsia"/>
          <w:kern w:val="0"/>
          <w:szCs w:val="21"/>
          <w:lang w:val="zh-CN"/>
        </w:rPr>
        <w:t>款</w:t>
      </w:r>
      <w:r>
        <w:rPr>
          <w:rFonts w:ascii="宋体" w:hAnsi="宋体" w:hint="eastAsia"/>
        </w:rPr>
        <w:t>规定</w:t>
      </w:r>
      <w:r>
        <w:rPr>
          <w:rFonts w:ascii="宋体" w:hAnsi="宋体" w:cs="宋体" w:hint="eastAsia"/>
          <w:kern w:val="0"/>
          <w:szCs w:val="21"/>
        </w:rPr>
        <w:t>退还退出磋商的供应商的磋商保证金。</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hint="eastAsia"/>
          <w:bCs/>
          <w:szCs w:val="21"/>
        </w:rPr>
        <w:t>30.6</w:t>
      </w:r>
      <w:r>
        <w:rPr>
          <w:rFonts w:ascii="宋体" w:hAnsi="宋体" w:cs="宋体" w:hint="eastAsia"/>
          <w:kern w:val="0"/>
          <w:szCs w:val="21"/>
        </w:rPr>
        <w:t>提交首次响应文件的供应商，未按磋商文件规定及磋商小组要求提交最后报价(或者</w:t>
      </w:r>
      <w:r>
        <w:rPr>
          <w:rFonts w:ascii="宋体" w:hAnsi="宋体" w:hint="eastAsia"/>
          <w:bCs/>
          <w:szCs w:val="21"/>
        </w:rPr>
        <w:t>重</w:t>
      </w:r>
      <w:r>
        <w:rPr>
          <w:rFonts w:ascii="宋体" w:hAnsi="宋体" w:cs="宋体" w:hint="eastAsia"/>
          <w:kern w:val="0"/>
          <w:szCs w:val="21"/>
        </w:rPr>
        <w:t>新提交的响应文件和最后报价)，且又</w:t>
      </w:r>
      <w:r>
        <w:rPr>
          <w:rFonts w:ascii="宋体" w:hAnsi="宋体" w:cs="宋体" w:hint="eastAsia"/>
          <w:kern w:val="0"/>
        </w:rPr>
        <w:t>未按</w:t>
      </w:r>
      <w:r>
        <w:rPr>
          <w:rFonts w:ascii="宋体" w:hAnsi="宋体" w:cs="宋体" w:hint="eastAsia"/>
          <w:kern w:val="0"/>
          <w:szCs w:val="21"/>
        </w:rPr>
        <w:t>本章第</w:t>
      </w:r>
      <w:r>
        <w:rPr>
          <w:rFonts w:ascii="宋体" w:hAnsi="宋体" w:hint="eastAsia"/>
        </w:rPr>
        <w:t>30.5</w:t>
      </w:r>
      <w:r>
        <w:rPr>
          <w:rFonts w:ascii="宋体" w:hAnsi="宋体" w:cs="宋体" w:hint="eastAsia"/>
          <w:kern w:val="0"/>
          <w:szCs w:val="21"/>
          <w:lang w:val="zh-CN"/>
        </w:rPr>
        <w:t>款</w:t>
      </w:r>
      <w:r>
        <w:rPr>
          <w:rFonts w:ascii="宋体" w:hAnsi="宋体" w:hint="eastAsia"/>
        </w:rPr>
        <w:t>规定</w:t>
      </w:r>
      <w:r>
        <w:rPr>
          <w:rFonts w:ascii="宋体" w:hAnsi="宋体" w:cs="宋体" w:hint="eastAsia"/>
          <w:kern w:val="0"/>
          <w:szCs w:val="21"/>
        </w:rPr>
        <w:t>退出磋商的，供应商的磋商保证金不予退还。</w:t>
      </w:r>
    </w:p>
    <w:p w:rsidR="00ED2B8E" w:rsidRDefault="00F010D2">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30.7磋商文件在磋商过程中未发生实质性变动的，参加磋商供应商的次轮报价不得高于上轮报价，否则视为无效响应。</w:t>
      </w:r>
    </w:p>
    <w:p w:rsidR="00ED2B8E" w:rsidRDefault="00F010D2">
      <w:pPr>
        <w:widowControl/>
        <w:adjustRightInd w:val="0"/>
        <w:snapToGrid w:val="0"/>
        <w:spacing w:line="360" w:lineRule="auto"/>
        <w:jc w:val="left"/>
        <w:rPr>
          <w:rFonts w:ascii="宋体" w:hAnsi="宋体"/>
          <w:b/>
          <w:bCs/>
          <w:szCs w:val="21"/>
        </w:rPr>
      </w:pPr>
      <w:r>
        <w:rPr>
          <w:rFonts w:ascii="宋体" w:hAnsi="宋体" w:cs="宋体" w:hint="eastAsia"/>
          <w:b/>
          <w:kern w:val="0"/>
          <w:szCs w:val="21"/>
        </w:rPr>
        <w:t>31.响应文件评审</w:t>
      </w:r>
    </w:p>
    <w:p w:rsidR="00ED2B8E" w:rsidRDefault="00F010D2">
      <w:pPr>
        <w:widowControl/>
        <w:adjustRightInd w:val="0"/>
        <w:snapToGrid w:val="0"/>
        <w:spacing w:line="360" w:lineRule="auto"/>
        <w:ind w:firstLineChars="200" w:firstLine="420"/>
        <w:jc w:val="left"/>
        <w:rPr>
          <w:rFonts w:ascii="宋体" w:hAnsi="宋体"/>
          <w:bCs/>
          <w:szCs w:val="21"/>
        </w:rPr>
      </w:pPr>
      <w:r>
        <w:rPr>
          <w:rFonts w:ascii="宋体" w:hAnsi="宋体" w:hint="eastAsia"/>
          <w:bCs/>
          <w:szCs w:val="21"/>
        </w:rPr>
        <w:t>31.1经磋商确定最终采购需求和提交最后报价的供应商后，由磋商小组采用综合评分法对提交最后报价的供应商的响应文件和最后报价进行综合评价。</w:t>
      </w:r>
    </w:p>
    <w:p w:rsidR="00ED2B8E" w:rsidRDefault="00F010D2">
      <w:pPr>
        <w:widowControl/>
        <w:adjustRightInd w:val="0"/>
        <w:snapToGrid w:val="0"/>
        <w:spacing w:line="360" w:lineRule="auto"/>
        <w:ind w:firstLineChars="200" w:firstLine="420"/>
        <w:jc w:val="left"/>
        <w:rPr>
          <w:rFonts w:ascii="宋体" w:hAnsi="宋体"/>
          <w:bCs/>
          <w:szCs w:val="21"/>
        </w:rPr>
      </w:pPr>
      <w:r>
        <w:rPr>
          <w:rFonts w:ascii="宋体" w:hAnsi="宋体" w:hint="eastAsia"/>
          <w:bCs/>
          <w:szCs w:val="21"/>
        </w:rPr>
        <w:t>31.2综合评分法，是指响应文件满足磋商文件全部实质性要求且按评审因素的量化指标评审得分最高的供应商为成交候选供应商的评审方法。本采购项目的评审因素和标准见</w:t>
      </w:r>
      <w:r>
        <w:rPr>
          <w:rFonts w:ascii="宋体" w:hAnsi="宋体" w:hint="eastAsia"/>
          <w:b/>
          <w:bCs/>
          <w:szCs w:val="21"/>
        </w:rPr>
        <w:t>磋商须知前附表。</w:t>
      </w:r>
    </w:p>
    <w:p w:rsidR="00ED2B8E" w:rsidRDefault="00F010D2">
      <w:pPr>
        <w:widowControl/>
        <w:adjustRightInd w:val="0"/>
        <w:snapToGrid w:val="0"/>
        <w:spacing w:beforeLines="50" w:before="156" w:line="360" w:lineRule="auto"/>
        <w:ind w:firstLineChars="200" w:firstLine="420"/>
        <w:jc w:val="left"/>
        <w:rPr>
          <w:rFonts w:ascii="宋体" w:hAnsi="宋体"/>
          <w:bCs/>
          <w:szCs w:val="21"/>
        </w:rPr>
      </w:pPr>
      <w:r>
        <w:rPr>
          <w:rFonts w:ascii="宋体" w:hAnsi="宋体" w:cs="宋体" w:hint="eastAsia"/>
          <w:kern w:val="0"/>
          <w:szCs w:val="21"/>
        </w:rPr>
        <w:t>31.3</w:t>
      </w:r>
      <w:r>
        <w:rPr>
          <w:rFonts w:ascii="宋体" w:hAnsi="宋体" w:hint="eastAsia"/>
          <w:szCs w:val="21"/>
        </w:rPr>
        <w:t>最后报价调整。磋商小组以各供应商最后报价为基础，按照符合政府采购支持中小企业发展的相应条件，对供应商的最后报价进行价格扣除，用扣除后的最后报价计算价格得分，具体价格扣除比例见</w:t>
      </w:r>
      <w:r>
        <w:rPr>
          <w:rFonts w:ascii="宋体" w:hAnsi="宋体" w:hint="eastAsia"/>
          <w:b/>
          <w:szCs w:val="21"/>
        </w:rPr>
        <w:t>磋商须知前附表</w:t>
      </w:r>
      <w:r>
        <w:rPr>
          <w:rFonts w:ascii="宋体" w:hAnsi="宋体" w:hint="eastAsia"/>
          <w:szCs w:val="21"/>
        </w:rPr>
        <w:t>。</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31.4综合评分法中的价格分采用低价优先法计算，即满足磋商文件要求且经调整后的最后报价最低的供应商的价格为磋商基准价，其价格分为满分。其他供应商的价格分按照下列公式计算：</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磋商报价得分=（磋商基准价/最后磋商报价）×价格权值×100</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项目评审过程中，不得去掉最后报价中的最高报价和最低报价。</w:t>
      </w:r>
    </w:p>
    <w:p w:rsidR="00ED2B8E" w:rsidRDefault="00F010D2">
      <w:pPr>
        <w:widowControl/>
        <w:adjustRightInd w:val="0"/>
        <w:snapToGrid w:val="0"/>
        <w:spacing w:beforeLines="50" w:before="156" w:line="360" w:lineRule="auto"/>
        <w:ind w:firstLineChars="200" w:firstLine="420"/>
        <w:jc w:val="left"/>
        <w:rPr>
          <w:rFonts w:ascii="宋体" w:hAnsi="宋体"/>
          <w:szCs w:val="21"/>
        </w:rPr>
      </w:pPr>
      <w:r>
        <w:rPr>
          <w:rFonts w:ascii="宋体" w:hAnsi="宋体" w:hint="eastAsia"/>
          <w:bCs/>
          <w:szCs w:val="21"/>
        </w:rPr>
        <w:t>31.5</w:t>
      </w:r>
      <w:r>
        <w:rPr>
          <w:rFonts w:ascii="宋体" w:hAnsi="宋体" w:hint="eastAsia"/>
          <w:szCs w:val="21"/>
        </w:rPr>
        <w:t>涉及政府采购政策优惠对供应商分值进行调整的，</w:t>
      </w:r>
      <w:r>
        <w:rPr>
          <w:rFonts w:ascii="宋体" w:hAnsi="宋体" w:hint="eastAsia"/>
          <w:bCs/>
          <w:szCs w:val="21"/>
        </w:rPr>
        <w:t>按</w:t>
      </w:r>
      <w:r>
        <w:rPr>
          <w:rFonts w:ascii="宋体" w:hAnsi="宋体" w:hint="eastAsia"/>
          <w:b/>
          <w:szCs w:val="21"/>
        </w:rPr>
        <w:t>磋商须知前附表</w:t>
      </w:r>
      <w:r>
        <w:rPr>
          <w:rFonts w:ascii="宋体" w:hAnsi="宋体" w:hint="eastAsia"/>
          <w:bCs/>
          <w:szCs w:val="21"/>
        </w:rPr>
        <w:t>规定</w:t>
      </w:r>
      <w:r>
        <w:rPr>
          <w:rFonts w:ascii="宋体" w:hAnsi="宋体" w:hint="eastAsia"/>
          <w:szCs w:val="21"/>
        </w:rPr>
        <w:t>调整供应商的技术、商务、价格</w:t>
      </w:r>
      <w:r>
        <w:rPr>
          <w:rFonts w:ascii="宋体" w:hAnsi="宋体" w:cs="宋体" w:hint="eastAsia"/>
          <w:kern w:val="0"/>
          <w:szCs w:val="21"/>
        </w:rPr>
        <w:t>得分或总得分</w:t>
      </w:r>
      <w:r>
        <w:rPr>
          <w:rFonts w:ascii="宋体" w:hAnsi="宋体" w:hint="eastAsia"/>
          <w:szCs w:val="21"/>
        </w:rPr>
        <w:t>。</w:t>
      </w:r>
    </w:p>
    <w:p w:rsidR="00ED2B8E" w:rsidRDefault="00F010D2">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31.6涉及多处或部分获得政府采购政策优惠的，其多处或部分享受政府采购优惠政策的计算方法见</w:t>
      </w:r>
      <w:r>
        <w:rPr>
          <w:rFonts w:ascii="宋体" w:hAnsi="宋体" w:hint="eastAsia"/>
          <w:b/>
          <w:szCs w:val="21"/>
        </w:rPr>
        <w:t>磋商须知前附表</w:t>
      </w:r>
      <w:r>
        <w:rPr>
          <w:rFonts w:ascii="宋体" w:hAnsi="宋体" w:hint="eastAsia"/>
          <w:szCs w:val="21"/>
        </w:rPr>
        <w:t>相关规定。</w:t>
      </w:r>
    </w:p>
    <w:p w:rsidR="00ED2B8E" w:rsidRDefault="00F010D2">
      <w:pPr>
        <w:widowControl/>
        <w:adjustRightInd w:val="0"/>
        <w:snapToGrid w:val="0"/>
        <w:spacing w:beforeLines="50" w:before="156" w:line="360" w:lineRule="auto"/>
        <w:ind w:firstLineChars="200" w:firstLine="420"/>
        <w:jc w:val="left"/>
        <w:rPr>
          <w:rFonts w:ascii="宋体" w:hAnsi="宋体"/>
          <w:szCs w:val="21"/>
        </w:rPr>
      </w:pPr>
      <w:r>
        <w:rPr>
          <w:rFonts w:ascii="宋体" w:hAnsi="宋体" w:cs="宋体" w:hint="eastAsia"/>
          <w:kern w:val="0"/>
          <w:szCs w:val="21"/>
        </w:rPr>
        <w:t>31.7</w:t>
      </w:r>
      <w:r>
        <w:rPr>
          <w:rFonts w:ascii="宋体" w:hAnsi="宋体" w:hint="eastAsia"/>
          <w:szCs w:val="21"/>
        </w:rPr>
        <w:t>评审时，磋商小组各成员应当独立对每个供应商的</w:t>
      </w:r>
      <w:r>
        <w:rPr>
          <w:rFonts w:ascii="宋体" w:hAnsi="宋体" w:hint="eastAsia"/>
          <w:bCs/>
          <w:szCs w:val="21"/>
        </w:rPr>
        <w:t>响应文件</w:t>
      </w:r>
      <w:r>
        <w:rPr>
          <w:rFonts w:ascii="宋体" w:hAnsi="宋体" w:hint="eastAsia"/>
          <w:szCs w:val="21"/>
        </w:rPr>
        <w:t>进行评价、评分，并按照政府采购优惠政策对最后报价进行价格扣除和技术、商务、价格加分后，汇总各供应商的总得分。</w:t>
      </w:r>
    </w:p>
    <w:p w:rsidR="00ED2B8E" w:rsidRDefault="00F010D2">
      <w:pPr>
        <w:widowControl/>
        <w:adjustRightInd w:val="0"/>
        <w:snapToGrid w:val="0"/>
        <w:spacing w:line="360" w:lineRule="auto"/>
        <w:jc w:val="left"/>
        <w:rPr>
          <w:rFonts w:ascii="宋体" w:hAnsi="宋体"/>
          <w:b/>
          <w:bCs/>
          <w:szCs w:val="21"/>
        </w:rPr>
      </w:pPr>
      <w:r>
        <w:rPr>
          <w:rFonts w:ascii="宋体" w:hAnsi="宋体" w:hint="eastAsia"/>
          <w:b/>
          <w:bCs/>
          <w:szCs w:val="21"/>
        </w:rPr>
        <w:t>32</w:t>
      </w:r>
      <w:r>
        <w:rPr>
          <w:rFonts w:ascii="宋体" w:hAnsi="宋体" w:cs="宋体" w:hint="eastAsia"/>
          <w:b/>
          <w:kern w:val="0"/>
          <w:szCs w:val="21"/>
        </w:rPr>
        <w:t>.</w:t>
      </w:r>
      <w:r>
        <w:rPr>
          <w:rFonts w:ascii="宋体" w:hAnsi="宋体" w:hint="eastAsia"/>
          <w:b/>
          <w:bCs/>
          <w:szCs w:val="21"/>
        </w:rPr>
        <w:t>提出成交供应商</w:t>
      </w:r>
    </w:p>
    <w:p w:rsidR="00ED2B8E" w:rsidRDefault="00F010D2">
      <w:pPr>
        <w:widowControl/>
        <w:spacing w:line="420" w:lineRule="atLeast"/>
        <w:jc w:val="center"/>
        <w:rPr>
          <w:rFonts w:ascii="宋体" w:hAnsi="宋体"/>
          <w:bCs/>
          <w:szCs w:val="21"/>
        </w:rPr>
      </w:pPr>
      <w:r>
        <w:rPr>
          <w:rFonts w:ascii="宋体" w:hAnsi="宋体" w:cs="宋体" w:hint="eastAsia"/>
          <w:kern w:val="0"/>
          <w:szCs w:val="21"/>
        </w:rPr>
        <w:t xml:space="preserve">    32.1</w:t>
      </w:r>
      <w:r>
        <w:rPr>
          <w:rFonts w:ascii="宋体" w:hAnsi="宋体" w:hint="eastAsia"/>
          <w:bCs/>
          <w:szCs w:val="21"/>
        </w:rPr>
        <w:t>磋商小组应当根据综合评分情况，按照评审得分由高到低顺序推荐3名以上成交候选供应商，并编写评审报告。评审得分相同的，按照最后报价由低到高的顺序推荐。评审得分且最后报价相</w:t>
      </w:r>
    </w:p>
    <w:p w:rsidR="00ED2B8E" w:rsidRDefault="00F010D2">
      <w:pPr>
        <w:widowControl/>
        <w:spacing w:line="420" w:lineRule="atLeast"/>
        <w:rPr>
          <w:rFonts w:ascii="宋体" w:hAnsi="宋体"/>
          <w:bCs/>
          <w:szCs w:val="21"/>
        </w:rPr>
      </w:pPr>
      <w:r>
        <w:rPr>
          <w:rFonts w:ascii="宋体" w:hAnsi="宋体" w:hint="eastAsia"/>
          <w:bCs/>
          <w:szCs w:val="21"/>
        </w:rPr>
        <w:t>同的，按照技术指标优劣顺序推荐。符合《政府采购竞争性磋商采购方式管理暂行办法》(财库〔2014〕214号)</w:t>
      </w:r>
      <w:r>
        <w:rPr>
          <w:rFonts w:ascii="宋体" w:hAnsi="宋体" w:cs="宋体" w:hint="eastAsia"/>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ascii="宋体" w:hAnsi="宋体" w:hint="eastAsia"/>
          <w:bCs/>
          <w:szCs w:val="21"/>
        </w:rPr>
        <w:t>可以推荐2家成交候选供应商。</w:t>
      </w:r>
    </w:p>
    <w:p w:rsidR="00ED2B8E" w:rsidRDefault="00F010D2">
      <w:pPr>
        <w:tabs>
          <w:tab w:val="left" w:pos="0"/>
        </w:tabs>
        <w:adjustRightInd w:val="0"/>
        <w:snapToGrid w:val="0"/>
        <w:spacing w:line="360" w:lineRule="auto"/>
        <w:rPr>
          <w:rFonts w:ascii="宋体" w:hAnsi="宋体"/>
          <w:b/>
          <w:bCs/>
          <w:szCs w:val="21"/>
        </w:rPr>
      </w:pPr>
      <w:r>
        <w:rPr>
          <w:rFonts w:ascii="宋体" w:hAnsi="宋体" w:hint="eastAsia"/>
          <w:b/>
          <w:bCs/>
          <w:szCs w:val="21"/>
        </w:rPr>
        <w:t>33.确定成交供应商</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33.1采购代理机构应当在评审结束后2个工作日内将评审报告送采购人确认。</w:t>
      </w:r>
    </w:p>
    <w:p w:rsidR="00ED2B8E" w:rsidRDefault="00F010D2">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33.2采购人应当在收到评审报告后5个工作日内，从评审报告提出的成交候选供应商中，按照排序由高到低的原则确定成交供应商，也可以书面授权磋商小组直接确定成交供应商。</w:t>
      </w:r>
    </w:p>
    <w:p w:rsidR="00ED2B8E" w:rsidRDefault="00F010D2">
      <w:pPr>
        <w:pStyle w:val="aa"/>
        <w:adjustRightInd w:val="0"/>
        <w:snapToGrid w:val="0"/>
        <w:spacing w:line="360" w:lineRule="auto"/>
        <w:ind w:left="632" w:hangingChars="300" w:hanging="632"/>
        <w:rPr>
          <w:rFonts w:hAnsi="宋体"/>
          <w:b/>
        </w:rPr>
      </w:pPr>
      <w:r>
        <w:rPr>
          <w:rFonts w:hAnsi="宋体" w:hint="eastAsia"/>
          <w:b/>
        </w:rPr>
        <w:t>34.磋商终止</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hint="eastAsia"/>
          <w:bCs/>
          <w:szCs w:val="21"/>
        </w:rPr>
        <w:t>34.1</w:t>
      </w:r>
      <w:r>
        <w:rPr>
          <w:rFonts w:ascii="宋体" w:hAnsi="宋体" w:cs="宋体" w:hint="eastAsia"/>
          <w:kern w:val="0"/>
          <w:szCs w:val="21"/>
        </w:rPr>
        <w:t>出现下列情形之一的，采购人或者采购代理机构应当终止竞争性磋商采购活动，</w:t>
      </w:r>
      <w:r>
        <w:rPr>
          <w:rFonts w:ascii="宋体" w:hAnsi="宋体" w:hint="eastAsia"/>
        </w:rPr>
        <w:t>在本章第37.1款指定的媒体上</w:t>
      </w:r>
      <w:r>
        <w:rPr>
          <w:rFonts w:ascii="宋体" w:hAnsi="宋体" w:cs="宋体" w:hint="eastAsia"/>
          <w:kern w:val="0"/>
          <w:szCs w:val="21"/>
        </w:rPr>
        <w:t xml:space="preserve">发布项目终止公告并说明原因，重新开展采购活动： </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（1）因情况变化，不再符合规定的竞争性磋商采购方式适用情形的；</w:t>
      </w:r>
    </w:p>
    <w:p w:rsidR="00ED2B8E" w:rsidRDefault="00F010D2">
      <w:pPr>
        <w:widowControl/>
        <w:adjustRightInd w:val="0"/>
        <w:snapToGrid w:val="0"/>
        <w:spacing w:line="360" w:lineRule="auto"/>
        <w:ind w:firstLine="420"/>
        <w:jc w:val="left"/>
        <w:rPr>
          <w:rFonts w:ascii="宋体" w:hAnsi="宋体" w:cs="宋体"/>
          <w:kern w:val="0"/>
          <w:szCs w:val="21"/>
        </w:rPr>
      </w:pPr>
      <w:r>
        <w:rPr>
          <w:rFonts w:ascii="宋体" w:hAnsi="宋体" w:cs="宋体" w:hint="eastAsia"/>
          <w:kern w:val="0"/>
          <w:szCs w:val="21"/>
        </w:rPr>
        <w:t>（2）出现影响采购公正的违法、违规行为的；</w:t>
      </w:r>
    </w:p>
    <w:p w:rsidR="00ED2B8E" w:rsidRDefault="00F010D2">
      <w:pPr>
        <w:widowControl/>
        <w:adjustRightInd w:val="0"/>
        <w:snapToGrid w:val="0"/>
        <w:spacing w:line="360" w:lineRule="auto"/>
        <w:ind w:firstLine="420"/>
        <w:jc w:val="left"/>
        <w:rPr>
          <w:rFonts w:ascii="宋体" w:hAnsi="宋体"/>
          <w:bCs/>
          <w:szCs w:val="21"/>
        </w:rPr>
      </w:pPr>
      <w:r>
        <w:rPr>
          <w:rFonts w:ascii="宋体" w:hAnsi="宋体" w:cs="宋体" w:hint="eastAsia"/>
          <w:kern w:val="0"/>
          <w:szCs w:val="21"/>
        </w:rPr>
        <w:t>（3）</w:t>
      </w:r>
      <w:r>
        <w:rPr>
          <w:rFonts w:ascii="宋体" w:hAnsi="宋体" w:hint="eastAsia"/>
          <w:bCs/>
          <w:szCs w:val="21"/>
        </w:rPr>
        <w:t>除《政府采购竞争性磋商采购方式管理暂行办法》(财库〔2014〕214号)</w:t>
      </w:r>
      <w:r>
        <w:rPr>
          <w:rFonts w:ascii="宋体" w:hAnsi="宋体" w:cs="宋体" w:hint="eastAsia"/>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ascii="宋体" w:hAnsi="宋体" w:hint="eastAsia"/>
          <w:bCs/>
          <w:szCs w:val="21"/>
        </w:rPr>
        <w:t>情形外，在采购过程中符合要求的供应商或者报价未超过采购预算的供应商不足3家的；</w:t>
      </w:r>
    </w:p>
    <w:p w:rsidR="00ED2B8E" w:rsidRDefault="00F010D2">
      <w:pPr>
        <w:widowControl/>
        <w:adjustRightInd w:val="0"/>
        <w:snapToGrid w:val="0"/>
        <w:spacing w:line="360" w:lineRule="auto"/>
        <w:ind w:firstLine="420"/>
        <w:jc w:val="left"/>
        <w:rPr>
          <w:rFonts w:ascii="宋体" w:hAnsi="宋体"/>
          <w:bCs/>
          <w:szCs w:val="21"/>
        </w:rPr>
      </w:pPr>
      <w:r>
        <w:rPr>
          <w:rFonts w:ascii="宋体" w:hAnsi="宋体" w:cs="宋体" w:hint="eastAsia"/>
          <w:kern w:val="0"/>
          <w:szCs w:val="21"/>
        </w:rPr>
        <w:t>（4）因重大变故，采购任务取消的。</w:t>
      </w:r>
    </w:p>
    <w:p w:rsidR="00ED2B8E" w:rsidRDefault="00F010D2">
      <w:pPr>
        <w:widowControl/>
        <w:adjustRightInd w:val="0"/>
        <w:snapToGrid w:val="0"/>
        <w:spacing w:line="360" w:lineRule="auto"/>
        <w:jc w:val="left"/>
        <w:rPr>
          <w:rFonts w:ascii="宋体" w:hAnsi="宋体" w:cs="宋体"/>
          <w:b/>
          <w:kern w:val="0"/>
          <w:szCs w:val="21"/>
        </w:rPr>
      </w:pPr>
      <w:r>
        <w:rPr>
          <w:rFonts w:ascii="宋体" w:hAnsi="宋体" w:cs="宋体" w:hint="eastAsia"/>
          <w:b/>
          <w:kern w:val="0"/>
          <w:szCs w:val="21"/>
        </w:rPr>
        <w:t>35．重新评审</w:t>
      </w:r>
    </w:p>
    <w:p w:rsidR="00ED2B8E" w:rsidRDefault="00F010D2">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35.1除资格性检查认定错误、分值汇总计算错误、分项评分超出评分标准范围、客观分评分不一致、经磋商小组一致认定评分畸高、畸低的情形外，采购人或者采购代理机构不得以任何理由组织</w:t>
      </w:r>
      <w:r>
        <w:rPr>
          <w:rFonts w:ascii="宋体" w:hAnsi="宋体" w:cs="宋体" w:hint="eastAsia"/>
          <w:kern w:val="0"/>
          <w:szCs w:val="21"/>
        </w:rPr>
        <w:lastRenderedPageBreak/>
        <w:t>重新评审。采购人、采购代理机构发现磋商小组未按照磋商文件规定的评审标准进行评审的，应当重新开展采购活动。</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36.保密及串通行为</w:t>
      </w:r>
    </w:p>
    <w:p w:rsidR="00ED2B8E" w:rsidRDefault="00F010D2">
      <w:pPr>
        <w:adjustRightInd w:val="0"/>
        <w:snapToGrid w:val="0"/>
        <w:spacing w:line="360" w:lineRule="auto"/>
        <w:ind w:firstLineChars="200" w:firstLine="420"/>
        <w:rPr>
          <w:rFonts w:ascii="宋体" w:hAnsi="宋体"/>
        </w:rPr>
      </w:pPr>
      <w:r>
        <w:rPr>
          <w:rFonts w:ascii="宋体" w:hAnsi="宋体" w:hint="eastAsia"/>
        </w:rPr>
        <w:t>36.1磋商小组成员以及与评审工作有关的人员不得泄露评审情况以及评审过程中获悉的国家秘密、商业秘密。</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36.2</w:t>
      </w:r>
      <w:r>
        <w:rPr>
          <w:rFonts w:ascii="宋体" w:hAnsi="宋体" w:cs="宋体" w:hint="eastAsia"/>
          <w:kern w:val="0"/>
          <w:szCs w:val="21"/>
        </w:rPr>
        <w:t>供应商</w:t>
      </w:r>
      <w:r>
        <w:rPr>
          <w:rFonts w:ascii="宋体" w:hAnsi="宋体" w:hint="eastAsia"/>
          <w:szCs w:val="21"/>
        </w:rPr>
        <w:t>不得与</w:t>
      </w:r>
      <w:r>
        <w:rPr>
          <w:rFonts w:ascii="宋体" w:hAnsi="宋体" w:cs="宋体" w:hint="eastAsia"/>
          <w:kern w:val="0"/>
          <w:szCs w:val="21"/>
        </w:rPr>
        <w:t>采购人、采购代理机构、其他供应商恶意</w:t>
      </w:r>
      <w:r>
        <w:rPr>
          <w:rFonts w:ascii="宋体" w:hAnsi="宋体" w:hint="eastAsia"/>
          <w:szCs w:val="21"/>
        </w:rPr>
        <w:t>串通；不得向</w:t>
      </w:r>
      <w:r>
        <w:rPr>
          <w:rFonts w:ascii="宋体" w:hAnsi="宋体" w:cs="宋体" w:hint="eastAsia"/>
          <w:kern w:val="0"/>
          <w:szCs w:val="21"/>
        </w:rPr>
        <w:t>采购人、采购代理机构</w:t>
      </w:r>
      <w:r>
        <w:rPr>
          <w:rFonts w:ascii="宋体" w:hAnsi="宋体" w:hint="eastAsia"/>
          <w:szCs w:val="21"/>
        </w:rPr>
        <w:t>或者磋商小组成员行贿或者提供其他不正当利益；不得提供虚假资料谋取成交；不得以任何方式干扰、影响采购工作。</w:t>
      </w:r>
    </w:p>
    <w:p w:rsidR="00ED2B8E" w:rsidRDefault="00F010D2">
      <w:pPr>
        <w:pStyle w:val="af"/>
        <w:adjustRightInd w:val="0"/>
        <w:snapToGrid w:val="0"/>
        <w:spacing w:before="0" w:beforeAutospacing="0" w:after="0" w:afterAutospacing="0" w:line="360" w:lineRule="auto"/>
        <w:ind w:firstLineChars="200" w:firstLine="420"/>
        <w:rPr>
          <w:sz w:val="21"/>
          <w:szCs w:val="21"/>
          <w:lang w:val="zh-CN"/>
        </w:rPr>
      </w:pPr>
      <w:r>
        <w:rPr>
          <w:rFonts w:cs="Arial" w:hint="eastAsia"/>
          <w:sz w:val="21"/>
          <w:szCs w:val="21"/>
        </w:rPr>
        <w:t>36.3</w:t>
      </w:r>
      <w:r>
        <w:rPr>
          <w:rFonts w:hint="eastAsia"/>
          <w:sz w:val="21"/>
          <w:szCs w:val="21"/>
          <w:lang w:val="zh-CN"/>
        </w:rPr>
        <w:t>有下列情形之一的，属于恶意串通，对供应商依照政府采购法第七十七条第一款的规定追究法律责任：</w:t>
      </w:r>
    </w:p>
    <w:p w:rsidR="00ED2B8E" w:rsidRDefault="00F010D2">
      <w:pPr>
        <w:pStyle w:val="af"/>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（一）供应商直接或者间接从采购人或者采购代理机构处获得其他供应商的相关情况并修改其投标文件或者响应文件；</w:t>
      </w:r>
    </w:p>
    <w:p w:rsidR="00ED2B8E" w:rsidRDefault="00F010D2">
      <w:pPr>
        <w:pStyle w:val="af"/>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（二）供应商按照采购人或者采购代理机构的授意撤换、修改投标文件或者响应文件；</w:t>
      </w:r>
    </w:p>
    <w:p w:rsidR="00ED2B8E" w:rsidRDefault="00F010D2">
      <w:pPr>
        <w:pStyle w:val="af"/>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（三）供应商之间协商报价、技术方案等投标文件或者响应文件的实质性内容；</w:t>
      </w:r>
    </w:p>
    <w:p w:rsidR="00ED2B8E" w:rsidRDefault="00F010D2">
      <w:pPr>
        <w:pStyle w:val="af"/>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（四）属于同一集团、协会、商会等组织成员的供应商按照该组织要求协同参加政府采购活动；</w:t>
      </w:r>
    </w:p>
    <w:p w:rsidR="00ED2B8E" w:rsidRDefault="00F010D2">
      <w:pPr>
        <w:pStyle w:val="af"/>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（五）供应商之间事先约定由某一特定供应商中标、成交；</w:t>
      </w:r>
    </w:p>
    <w:p w:rsidR="00ED2B8E" w:rsidRDefault="00F010D2">
      <w:pPr>
        <w:pStyle w:val="af"/>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（六）供应商之间商定部分供应商放弃参加政府采购活动或者放弃中标、成交；</w:t>
      </w:r>
    </w:p>
    <w:p w:rsidR="00ED2B8E" w:rsidRDefault="00F010D2">
      <w:pPr>
        <w:pStyle w:val="af"/>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（七）供应商与采购人或者采购代理机构之间、供应商相互之间，为谋求特定供应商中标、成交或者排斥其他供应商的其他串通行为。</w:t>
      </w:r>
    </w:p>
    <w:p w:rsidR="00ED2B8E" w:rsidRDefault="00F010D2">
      <w:pPr>
        <w:adjustRightInd w:val="0"/>
        <w:snapToGrid w:val="0"/>
        <w:spacing w:line="360" w:lineRule="auto"/>
        <w:rPr>
          <w:rFonts w:ascii="黑体" w:eastAsia="黑体" w:hAnsi="宋体"/>
          <w:sz w:val="24"/>
        </w:rPr>
      </w:pPr>
      <w:r>
        <w:rPr>
          <w:rFonts w:ascii="黑体" w:eastAsia="黑体" w:hAnsi="宋体" w:hint="eastAsia"/>
          <w:sz w:val="24"/>
        </w:rPr>
        <w:t>六、成交结果信息公布与授予合同</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37.成交信息的公布</w:t>
      </w:r>
    </w:p>
    <w:p w:rsidR="00ED2B8E" w:rsidRDefault="00F010D2">
      <w:pPr>
        <w:pStyle w:val="aa"/>
        <w:adjustRightInd w:val="0"/>
        <w:snapToGrid w:val="0"/>
        <w:spacing w:line="360" w:lineRule="auto"/>
        <w:ind w:firstLineChars="200" w:firstLine="420"/>
        <w:rPr>
          <w:rFonts w:hAnsi="宋体"/>
        </w:rPr>
      </w:pPr>
      <w:r>
        <w:rPr>
          <w:rFonts w:hAnsi="宋体" w:hint="eastAsia"/>
        </w:rPr>
        <w:t>37.1成交供应商确定后2个工作日内，成交结果信息将在</w:t>
      </w:r>
      <w:r>
        <w:rPr>
          <w:rFonts w:hAnsi="宋体" w:hint="eastAsia"/>
          <w:b/>
        </w:rPr>
        <w:t>磋商须知前附表</w:t>
      </w:r>
      <w:r>
        <w:rPr>
          <w:rFonts w:hAnsi="宋体" w:hint="eastAsia"/>
        </w:rPr>
        <w:t>指定的媒体上公布。</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38.询问及质疑</w:t>
      </w:r>
    </w:p>
    <w:p w:rsidR="00ED2B8E" w:rsidRDefault="00F010D2">
      <w:pPr>
        <w:adjustRightInd w:val="0"/>
        <w:snapToGrid w:val="0"/>
        <w:spacing w:line="360" w:lineRule="auto"/>
        <w:ind w:firstLineChars="200" w:firstLine="420"/>
        <w:jc w:val="left"/>
        <w:rPr>
          <w:rFonts w:hAnsi="宋体"/>
        </w:rPr>
      </w:pPr>
      <w:r>
        <w:rPr>
          <w:rFonts w:ascii="宋体" w:hAnsi="宋体" w:hint="eastAsia"/>
          <w:szCs w:val="21"/>
        </w:rPr>
        <w:t>38.1供应商对政府采购活动事项有疑问的，可以向采购人或采购代理机构提出询问。</w:t>
      </w:r>
    </w:p>
    <w:p w:rsidR="00ED2B8E" w:rsidRDefault="00F010D2">
      <w:pPr>
        <w:adjustRightInd w:val="0"/>
        <w:snapToGrid w:val="0"/>
        <w:spacing w:line="360" w:lineRule="auto"/>
        <w:ind w:firstLineChars="200" w:firstLine="420"/>
        <w:jc w:val="left"/>
        <w:rPr>
          <w:rFonts w:ascii="宋体" w:hAnsi="宋体"/>
          <w:szCs w:val="21"/>
        </w:rPr>
      </w:pPr>
      <w:r>
        <w:rPr>
          <w:rFonts w:ascii="宋体" w:hAnsi="宋体" w:hint="eastAsia"/>
          <w:szCs w:val="21"/>
        </w:rPr>
        <w:t>38.2供应商若认为磋商文件、采购过程和成交结果使自己的权益受到损害，可以按法律、行政法规及湖南省财政厅规范性文件规定向采购人或采购代理机构提出质疑。</w:t>
      </w:r>
    </w:p>
    <w:p w:rsidR="00ED2B8E" w:rsidRDefault="00F010D2">
      <w:pPr>
        <w:adjustRightInd w:val="0"/>
        <w:snapToGrid w:val="0"/>
        <w:spacing w:line="360" w:lineRule="auto"/>
        <w:rPr>
          <w:rFonts w:ascii="宋体" w:hAnsi="宋体"/>
          <w:b/>
          <w:bCs/>
          <w:szCs w:val="21"/>
        </w:rPr>
      </w:pPr>
      <w:r>
        <w:rPr>
          <w:rFonts w:ascii="宋体" w:hAnsi="宋体" w:hint="eastAsia"/>
          <w:b/>
          <w:bCs/>
          <w:szCs w:val="21"/>
        </w:rPr>
        <w:t>39.成交通知</w:t>
      </w:r>
    </w:p>
    <w:p w:rsidR="00ED2B8E" w:rsidRDefault="00F010D2">
      <w:pPr>
        <w:pStyle w:val="aa"/>
        <w:adjustRightInd w:val="0"/>
        <w:snapToGrid w:val="0"/>
        <w:spacing w:line="360" w:lineRule="auto"/>
        <w:ind w:firstLineChars="200" w:firstLine="420"/>
        <w:rPr>
          <w:rFonts w:hAnsi="宋体"/>
        </w:rPr>
      </w:pPr>
      <w:r>
        <w:rPr>
          <w:rFonts w:hAnsi="宋体" w:hint="eastAsia"/>
        </w:rPr>
        <w:t>39.1成交供应商确定后，采购人或采购代理机构将以书面形式向成交供应商发出成交通知书。成交通知书对采购人和成交供应商具有同等法律效力。</w:t>
      </w:r>
    </w:p>
    <w:p w:rsidR="00ED2B8E" w:rsidRDefault="00F010D2">
      <w:pPr>
        <w:pStyle w:val="aa"/>
        <w:adjustRightInd w:val="0"/>
        <w:snapToGrid w:val="0"/>
        <w:spacing w:line="360" w:lineRule="auto"/>
        <w:ind w:firstLineChars="200" w:firstLine="420"/>
        <w:rPr>
          <w:rFonts w:hAnsi="宋体"/>
        </w:rPr>
      </w:pPr>
      <w:r>
        <w:rPr>
          <w:rFonts w:hAnsi="宋体" w:hint="eastAsia"/>
        </w:rPr>
        <w:t>39.2 成交通知书是合同文件的组成部分。</w:t>
      </w:r>
    </w:p>
    <w:p w:rsidR="00ED2B8E" w:rsidRDefault="00F010D2">
      <w:pPr>
        <w:tabs>
          <w:tab w:val="left" w:pos="7560"/>
          <w:tab w:val="left" w:pos="7740"/>
          <w:tab w:val="left" w:pos="7920"/>
        </w:tabs>
        <w:autoSpaceDN w:val="0"/>
        <w:adjustRightInd w:val="0"/>
        <w:snapToGrid w:val="0"/>
        <w:spacing w:line="360" w:lineRule="auto"/>
        <w:ind w:firstLineChars="200" w:firstLine="420"/>
        <w:rPr>
          <w:rFonts w:ascii="宋体" w:hAnsi="宋体"/>
          <w:szCs w:val="21"/>
        </w:rPr>
      </w:pPr>
      <w:r>
        <w:rPr>
          <w:rFonts w:ascii="宋体" w:hAnsi="宋体" w:cs="宋体" w:hint="eastAsia"/>
          <w:kern w:val="0"/>
          <w:szCs w:val="21"/>
        </w:rPr>
        <w:t xml:space="preserve">39.3 </w:t>
      </w:r>
      <w:r>
        <w:rPr>
          <w:rFonts w:ascii="宋体" w:hAnsi="宋体" w:hint="eastAsia"/>
          <w:szCs w:val="21"/>
        </w:rPr>
        <w:t>成交供应商在收到采购代理机构的成交通知书后10日内，应按照</w:t>
      </w:r>
      <w:r>
        <w:rPr>
          <w:rFonts w:ascii="宋体" w:hAnsi="宋体" w:hint="eastAsia"/>
          <w:b/>
          <w:szCs w:val="21"/>
        </w:rPr>
        <w:t>磋商须知前附表</w:t>
      </w:r>
      <w:r>
        <w:rPr>
          <w:rFonts w:ascii="宋体" w:hAnsi="宋体" w:hint="eastAsia"/>
          <w:szCs w:val="21"/>
        </w:rPr>
        <w:t>的规定，向采购人提交履约担保。联合体成交的，履约担保由联合体各方或联合体中牵头人的名义提交。</w:t>
      </w:r>
    </w:p>
    <w:p w:rsidR="00ED2B8E" w:rsidRDefault="00F010D2">
      <w:pPr>
        <w:pStyle w:val="aa"/>
        <w:adjustRightInd w:val="0"/>
        <w:snapToGrid w:val="0"/>
        <w:spacing w:line="360" w:lineRule="auto"/>
        <w:ind w:firstLineChars="200" w:firstLine="420"/>
        <w:rPr>
          <w:rFonts w:hAnsi="宋体"/>
        </w:rPr>
      </w:pPr>
      <w:r>
        <w:rPr>
          <w:rFonts w:hAnsi="宋体" w:hint="eastAsia"/>
        </w:rPr>
        <w:t>39.4 成交供应商</w:t>
      </w:r>
      <w:r>
        <w:rPr>
          <w:rFonts w:hAnsi="宋体" w:hint="eastAsia"/>
          <w:spacing w:val="4"/>
        </w:rPr>
        <w:t>没有按照本章第39.3</w:t>
      </w:r>
      <w:r>
        <w:rPr>
          <w:rFonts w:hAnsi="宋体" w:cs="宋体" w:hint="eastAsia"/>
          <w:kern w:val="0"/>
          <w:lang w:val="zh-CN"/>
        </w:rPr>
        <w:t>款</w:t>
      </w:r>
      <w:r>
        <w:rPr>
          <w:rFonts w:hAnsi="宋体" w:hint="eastAsia"/>
          <w:spacing w:val="4"/>
        </w:rPr>
        <w:t>规定</w:t>
      </w:r>
      <w:r>
        <w:rPr>
          <w:rFonts w:hAnsi="宋体" w:hint="eastAsia"/>
        </w:rPr>
        <w:t>提交履约担保的</w:t>
      </w:r>
      <w:r>
        <w:rPr>
          <w:rFonts w:hAnsi="宋体" w:hint="eastAsia"/>
          <w:spacing w:val="4"/>
        </w:rPr>
        <w:t>，视为放弃</w:t>
      </w:r>
      <w:r>
        <w:rPr>
          <w:rFonts w:hAnsi="宋体" w:hint="eastAsia"/>
        </w:rPr>
        <w:t>成交资格</w:t>
      </w:r>
      <w:r>
        <w:rPr>
          <w:rFonts w:hAnsi="宋体" w:hint="eastAsia"/>
          <w:spacing w:val="4"/>
        </w:rPr>
        <w:t>，</w:t>
      </w:r>
      <w:r>
        <w:rPr>
          <w:rFonts w:hAnsi="宋体" w:hint="eastAsia"/>
          <w:spacing w:val="2"/>
        </w:rPr>
        <w:t>其保证金不予退还。</w:t>
      </w:r>
    </w:p>
    <w:p w:rsidR="00ED2B8E" w:rsidRDefault="00F010D2">
      <w:pPr>
        <w:adjustRightInd w:val="0"/>
        <w:snapToGrid w:val="0"/>
        <w:spacing w:line="360" w:lineRule="auto"/>
        <w:rPr>
          <w:rFonts w:ascii="宋体" w:hAnsi="宋体"/>
          <w:b/>
          <w:bCs/>
          <w:szCs w:val="21"/>
        </w:rPr>
      </w:pPr>
      <w:r>
        <w:rPr>
          <w:rFonts w:ascii="宋体" w:hAnsi="宋体" w:hint="eastAsia"/>
          <w:b/>
          <w:bCs/>
          <w:szCs w:val="21"/>
        </w:rPr>
        <w:lastRenderedPageBreak/>
        <w:t>40.签订合同</w:t>
      </w:r>
    </w:p>
    <w:p w:rsidR="00ED2B8E" w:rsidRDefault="00F010D2">
      <w:pPr>
        <w:pStyle w:val="aa"/>
        <w:adjustRightInd w:val="0"/>
        <w:snapToGrid w:val="0"/>
        <w:spacing w:line="360" w:lineRule="auto"/>
        <w:ind w:firstLineChars="200" w:firstLine="420"/>
        <w:rPr>
          <w:rFonts w:hAnsi="宋体"/>
        </w:rPr>
      </w:pPr>
      <w:r>
        <w:rPr>
          <w:rFonts w:hAnsi="宋体" w:hint="eastAsia"/>
        </w:rPr>
        <w:t>40.1成交供应商应当在成交通知书发出之日起30日内与采购人签订政府采购合同。</w:t>
      </w:r>
    </w:p>
    <w:p w:rsidR="00ED2B8E" w:rsidRDefault="00F010D2">
      <w:pPr>
        <w:pStyle w:val="aa"/>
        <w:adjustRightInd w:val="0"/>
        <w:snapToGrid w:val="0"/>
        <w:spacing w:line="360" w:lineRule="auto"/>
        <w:ind w:firstLineChars="200" w:firstLine="420"/>
        <w:rPr>
          <w:rFonts w:hAnsi="宋体"/>
        </w:rPr>
      </w:pPr>
      <w:r>
        <w:rPr>
          <w:rFonts w:hAnsi="宋体" w:hint="eastAsia"/>
        </w:rPr>
        <w:t>40.2磋商文件、成交供应商的响应文件等均为签订政府采购合同的依据。</w:t>
      </w:r>
    </w:p>
    <w:p w:rsidR="00ED2B8E" w:rsidRDefault="00F010D2">
      <w:pPr>
        <w:pStyle w:val="aa"/>
        <w:adjustRightInd w:val="0"/>
        <w:snapToGrid w:val="0"/>
        <w:spacing w:line="360" w:lineRule="auto"/>
        <w:ind w:firstLineChars="200" w:firstLine="420"/>
        <w:rPr>
          <w:rFonts w:hAnsi="宋体"/>
        </w:rPr>
      </w:pPr>
      <w:r>
        <w:rPr>
          <w:rFonts w:hAnsi="宋体" w:hint="eastAsia"/>
        </w:rPr>
        <w:t>40.3 成交供应商应当按照合同约定履行义务。成交供应商不得向他人转让成交项目，也不得将成交项目分包后分别向他人转让。</w:t>
      </w:r>
    </w:p>
    <w:p w:rsidR="00ED2B8E" w:rsidRDefault="00F010D2">
      <w:pPr>
        <w:pStyle w:val="aa"/>
        <w:adjustRightInd w:val="0"/>
        <w:snapToGrid w:val="0"/>
        <w:spacing w:line="360" w:lineRule="auto"/>
        <w:ind w:firstLineChars="200" w:firstLine="420"/>
        <w:rPr>
          <w:rFonts w:hAnsi="宋体"/>
        </w:rPr>
      </w:pPr>
      <w:r>
        <w:rPr>
          <w:rFonts w:hAnsi="宋体" w:hint="eastAsia"/>
        </w:rPr>
        <w:t>40.4 成交供应商有下列情形之一的，责令限期改正，情节严重的，列入不良行为记录名单，在1至3年内禁止参加政府采购活动，并予以通报：</w:t>
      </w:r>
    </w:p>
    <w:p w:rsidR="00ED2B8E" w:rsidRDefault="00F010D2">
      <w:pPr>
        <w:pStyle w:val="aa"/>
        <w:adjustRightInd w:val="0"/>
        <w:snapToGrid w:val="0"/>
        <w:spacing w:line="360" w:lineRule="auto"/>
        <w:ind w:firstLineChars="200" w:firstLine="420"/>
        <w:rPr>
          <w:rFonts w:hAnsi="宋体"/>
        </w:rPr>
      </w:pPr>
      <w:r>
        <w:rPr>
          <w:rFonts w:hAnsi="宋体" w:hint="eastAsia"/>
        </w:rPr>
        <w:t>（一）成交后无正当理由不与采购人签订合同的；</w:t>
      </w:r>
    </w:p>
    <w:p w:rsidR="00ED2B8E" w:rsidRDefault="00F010D2">
      <w:pPr>
        <w:pStyle w:val="aa"/>
        <w:adjustRightInd w:val="0"/>
        <w:snapToGrid w:val="0"/>
        <w:spacing w:line="360" w:lineRule="auto"/>
        <w:ind w:firstLineChars="200" w:firstLine="420"/>
        <w:rPr>
          <w:rFonts w:hAnsi="宋体"/>
        </w:rPr>
      </w:pPr>
      <w:r>
        <w:rPr>
          <w:rFonts w:hAnsi="宋体" w:hint="eastAsia"/>
        </w:rPr>
        <w:t>（二）未按照采购文件确定的事项签订政府采购合同，或者与采购人另行订立背离合同实质性内容的协议的；</w:t>
      </w:r>
    </w:p>
    <w:p w:rsidR="00ED2B8E" w:rsidRDefault="00F010D2">
      <w:pPr>
        <w:pStyle w:val="aa"/>
        <w:adjustRightInd w:val="0"/>
        <w:snapToGrid w:val="0"/>
        <w:spacing w:line="360" w:lineRule="auto"/>
        <w:ind w:firstLineChars="200" w:firstLine="420"/>
        <w:rPr>
          <w:rFonts w:hAnsi="宋体"/>
        </w:rPr>
      </w:pPr>
      <w:r>
        <w:rPr>
          <w:rFonts w:hAnsi="宋体" w:hint="eastAsia"/>
        </w:rPr>
        <w:t>（三）拒绝履行合同义务的；</w:t>
      </w:r>
    </w:p>
    <w:p w:rsidR="00ED2B8E" w:rsidRDefault="00F010D2">
      <w:pPr>
        <w:pStyle w:val="aa"/>
        <w:adjustRightInd w:val="0"/>
        <w:snapToGrid w:val="0"/>
        <w:spacing w:line="360" w:lineRule="auto"/>
        <w:ind w:firstLineChars="200" w:firstLine="420"/>
        <w:rPr>
          <w:rFonts w:hAnsi="宋体" w:cs="宋体"/>
          <w:kern w:val="0"/>
        </w:rPr>
      </w:pPr>
      <w:r>
        <w:rPr>
          <w:rFonts w:hAnsi="宋体" w:hint="eastAsia"/>
        </w:rPr>
        <w:t>（四）</w:t>
      </w:r>
      <w:r>
        <w:rPr>
          <w:rFonts w:hAnsi="宋体" w:cs="宋体" w:hint="eastAsia"/>
          <w:kern w:val="0"/>
        </w:rPr>
        <w:t>违反法律、规章、规范性文件规定的。</w:t>
      </w:r>
    </w:p>
    <w:p w:rsidR="00ED2B8E" w:rsidRDefault="00F010D2">
      <w:pPr>
        <w:adjustRightInd w:val="0"/>
        <w:snapToGrid w:val="0"/>
        <w:spacing w:line="360" w:lineRule="auto"/>
        <w:rPr>
          <w:rFonts w:ascii="黑体" w:eastAsia="黑体" w:hAnsi="宋体"/>
          <w:sz w:val="24"/>
        </w:rPr>
      </w:pPr>
      <w:r>
        <w:rPr>
          <w:rFonts w:ascii="黑体" w:eastAsia="黑体" w:hAnsi="宋体" w:hint="eastAsia"/>
          <w:sz w:val="24"/>
        </w:rPr>
        <w:t>七、其他规定</w:t>
      </w:r>
    </w:p>
    <w:p w:rsidR="00ED2B8E" w:rsidRDefault="00F010D2">
      <w:pPr>
        <w:adjustRightInd w:val="0"/>
        <w:snapToGrid w:val="0"/>
        <w:spacing w:line="360" w:lineRule="auto"/>
        <w:jc w:val="left"/>
        <w:rPr>
          <w:rFonts w:ascii="宋体" w:hAnsi="宋体"/>
          <w:b/>
          <w:szCs w:val="21"/>
        </w:rPr>
      </w:pPr>
      <w:r>
        <w:rPr>
          <w:rFonts w:ascii="宋体" w:hAnsi="宋体" w:hint="eastAsia"/>
          <w:b/>
          <w:szCs w:val="21"/>
        </w:rPr>
        <w:t>41.1采购代理服务费</w:t>
      </w:r>
    </w:p>
    <w:p w:rsidR="00ED2B8E" w:rsidRDefault="00F010D2">
      <w:pPr>
        <w:tabs>
          <w:tab w:val="left" w:pos="420"/>
          <w:tab w:val="left" w:pos="7560"/>
          <w:tab w:val="left" w:pos="7740"/>
          <w:tab w:val="left" w:pos="7920"/>
        </w:tabs>
        <w:adjustRightInd w:val="0"/>
        <w:snapToGrid w:val="0"/>
        <w:spacing w:line="360" w:lineRule="auto"/>
        <w:ind w:firstLineChars="200" w:firstLine="420"/>
        <w:rPr>
          <w:rFonts w:ascii="宋体" w:hAnsi="宋体"/>
          <w:szCs w:val="21"/>
        </w:rPr>
      </w:pPr>
      <w:r>
        <w:rPr>
          <w:rFonts w:ascii="宋体" w:hAnsi="宋体" w:hint="eastAsia"/>
          <w:szCs w:val="21"/>
        </w:rPr>
        <w:t>41.1采购代理机构应按</w:t>
      </w:r>
      <w:r>
        <w:rPr>
          <w:rFonts w:ascii="宋体" w:hAnsi="宋体" w:hint="eastAsia"/>
          <w:b/>
          <w:szCs w:val="21"/>
        </w:rPr>
        <w:t>磋商须知前附表</w:t>
      </w:r>
      <w:r>
        <w:rPr>
          <w:rFonts w:ascii="宋体" w:hAnsi="宋体" w:hint="eastAsia"/>
          <w:szCs w:val="21"/>
        </w:rPr>
        <w:t>规定收取采购代理服务费。</w:t>
      </w:r>
    </w:p>
    <w:p w:rsidR="00ED2B8E" w:rsidRDefault="00F010D2">
      <w:pPr>
        <w:tabs>
          <w:tab w:val="left" w:pos="420"/>
          <w:tab w:val="left" w:pos="7560"/>
          <w:tab w:val="left" w:pos="7740"/>
          <w:tab w:val="left" w:pos="7920"/>
        </w:tabs>
        <w:adjustRightInd w:val="0"/>
        <w:snapToGrid w:val="0"/>
        <w:spacing w:line="360" w:lineRule="auto"/>
        <w:rPr>
          <w:rFonts w:hAnsi="宋体"/>
          <w:b/>
        </w:rPr>
      </w:pPr>
      <w:r>
        <w:rPr>
          <w:rFonts w:ascii="宋体" w:hAnsi="宋体" w:hint="eastAsia"/>
          <w:b/>
          <w:szCs w:val="21"/>
        </w:rPr>
        <w:t>42.</w:t>
      </w:r>
      <w:r>
        <w:rPr>
          <w:rFonts w:hAnsi="宋体" w:hint="eastAsia"/>
          <w:b/>
        </w:rPr>
        <w:t xml:space="preserve"> </w:t>
      </w:r>
      <w:r>
        <w:rPr>
          <w:rFonts w:hAnsi="宋体" w:hint="eastAsia"/>
          <w:b/>
        </w:rPr>
        <w:t>其他规定</w:t>
      </w:r>
    </w:p>
    <w:p w:rsidR="00ED2B8E" w:rsidRDefault="00F010D2">
      <w:pPr>
        <w:tabs>
          <w:tab w:val="left" w:pos="420"/>
          <w:tab w:val="left" w:pos="7560"/>
          <w:tab w:val="left" w:pos="7740"/>
          <w:tab w:val="left" w:pos="7920"/>
        </w:tabs>
        <w:adjustRightInd w:val="0"/>
        <w:snapToGrid w:val="0"/>
        <w:spacing w:line="360" w:lineRule="auto"/>
        <w:ind w:firstLineChars="200" w:firstLine="420"/>
        <w:rPr>
          <w:rFonts w:ascii="宋体" w:hAnsi="宋体"/>
          <w:szCs w:val="21"/>
        </w:rPr>
      </w:pPr>
      <w:r>
        <w:rPr>
          <w:rFonts w:ascii="宋体" w:hAnsi="宋体" w:hint="eastAsia"/>
        </w:rPr>
        <w:t>42.1</w:t>
      </w:r>
      <w:r>
        <w:rPr>
          <w:rFonts w:ascii="宋体" w:hAnsi="宋体" w:hint="eastAsia"/>
          <w:szCs w:val="21"/>
        </w:rPr>
        <w:t>磋商文件</w:t>
      </w:r>
      <w:r>
        <w:rPr>
          <w:rFonts w:hAnsi="宋体" w:hint="eastAsia"/>
        </w:rPr>
        <w:t>的其他规定</w:t>
      </w:r>
      <w:r>
        <w:rPr>
          <w:rFonts w:ascii="宋体" w:hAnsi="宋体" w:hint="eastAsia"/>
          <w:szCs w:val="21"/>
        </w:rPr>
        <w:t>见</w:t>
      </w:r>
      <w:r>
        <w:rPr>
          <w:rFonts w:ascii="宋体" w:hAnsi="宋体" w:hint="eastAsia"/>
          <w:b/>
          <w:szCs w:val="21"/>
        </w:rPr>
        <w:t>磋商须知前附表</w:t>
      </w:r>
      <w:r>
        <w:rPr>
          <w:rFonts w:ascii="宋体" w:hAnsi="宋体" w:hint="eastAsia"/>
          <w:szCs w:val="21"/>
        </w:rPr>
        <w:t>。</w:t>
      </w:r>
    </w:p>
    <w:p w:rsidR="00ED2B8E" w:rsidRDefault="00F010D2">
      <w:pPr>
        <w:adjustRightInd w:val="0"/>
        <w:snapToGrid w:val="0"/>
        <w:spacing w:beforeLines="50" w:before="156" w:line="360" w:lineRule="auto"/>
        <w:ind w:leftChars="200" w:left="420"/>
        <w:jc w:val="center"/>
        <w:rPr>
          <w:rFonts w:ascii="黑体" w:eastAsia="黑体" w:hAnsi="华文中宋"/>
          <w:b/>
          <w:bCs/>
          <w:sz w:val="32"/>
          <w:szCs w:val="32"/>
        </w:rPr>
      </w:pPr>
      <w:r>
        <w:rPr>
          <w:rFonts w:ascii="黑体" w:eastAsia="黑体"/>
          <w:b/>
          <w:sz w:val="32"/>
          <w:szCs w:val="32"/>
        </w:rPr>
        <w:br w:type="page"/>
      </w:r>
      <w:r>
        <w:rPr>
          <w:rFonts w:ascii="黑体" w:eastAsia="黑体" w:hint="eastAsia"/>
          <w:b/>
          <w:sz w:val="32"/>
          <w:szCs w:val="32"/>
        </w:rPr>
        <w:lastRenderedPageBreak/>
        <w:t xml:space="preserve">第三章  </w:t>
      </w:r>
      <w:r>
        <w:rPr>
          <w:rFonts w:ascii="黑体" w:eastAsia="黑体" w:hAnsi="华文中宋" w:hint="eastAsia"/>
          <w:b/>
          <w:bCs/>
          <w:sz w:val="32"/>
          <w:szCs w:val="32"/>
        </w:rPr>
        <w:t>政府采购合同格式</w:t>
      </w:r>
    </w:p>
    <w:p w:rsidR="00ED2B8E" w:rsidRDefault="00F010D2">
      <w:pPr>
        <w:jc w:val="center"/>
        <w:rPr>
          <w:rFonts w:ascii="黑体" w:eastAsia="黑体" w:hAnsi="宋体"/>
          <w:b/>
          <w:sz w:val="32"/>
          <w:szCs w:val="32"/>
        </w:rPr>
      </w:pPr>
      <w:r>
        <w:rPr>
          <w:rFonts w:ascii="黑体" w:eastAsia="黑体" w:hint="eastAsia"/>
          <w:b/>
          <w:sz w:val="32"/>
          <w:szCs w:val="32"/>
        </w:rPr>
        <w:t>一、政府采购合同协议书</w:t>
      </w:r>
    </w:p>
    <w:p w:rsidR="00ED2B8E" w:rsidRDefault="00ED2B8E">
      <w:pPr>
        <w:adjustRightInd w:val="0"/>
        <w:snapToGrid w:val="0"/>
        <w:spacing w:beforeLines="50" w:before="156" w:line="360" w:lineRule="auto"/>
        <w:jc w:val="center"/>
        <w:rPr>
          <w:rFonts w:ascii="黑体" w:eastAsia="黑体" w:hAnsi="华文中宋"/>
          <w:b/>
          <w:bCs/>
          <w:sz w:val="32"/>
          <w:szCs w:val="32"/>
        </w:rPr>
      </w:pPr>
    </w:p>
    <w:p w:rsidR="00ED2B8E" w:rsidRDefault="00F010D2">
      <w:pPr>
        <w:jc w:val="center"/>
        <w:rPr>
          <w:rFonts w:ascii="黑体" w:eastAsia="黑体"/>
          <w:b/>
          <w:sz w:val="36"/>
          <w:szCs w:val="36"/>
        </w:rPr>
      </w:pPr>
      <w:r>
        <w:rPr>
          <w:rFonts w:ascii="黑体" w:eastAsia="黑体" w:hint="eastAsia"/>
          <w:b/>
          <w:sz w:val="36"/>
          <w:szCs w:val="36"/>
        </w:rPr>
        <w:t>政府采购合同协议书</w:t>
      </w:r>
    </w:p>
    <w:p w:rsidR="00ED2B8E" w:rsidRDefault="00ED2B8E">
      <w:pPr>
        <w:jc w:val="center"/>
        <w:rPr>
          <w:rFonts w:ascii="黑体" w:eastAsia="黑体" w:hAnsi="宋体"/>
          <w:b/>
          <w:sz w:val="36"/>
          <w:szCs w:val="36"/>
        </w:rPr>
      </w:pPr>
    </w:p>
    <w:p w:rsidR="00ED2B8E" w:rsidRDefault="00F010D2">
      <w:pPr>
        <w:ind w:firstLineChars="2000" w:firstLine="4800"/>
        <w:rPr>
          <w:rFonts w:ascii="黑体" w:eastAsia="黑体"/>
          <w:b/>
          <w:sz w:val="32"/>
          <w:szCs w:val="32"/>
        </w:rPr>
      </w:pPr>
      <w:r>
        <w:rPr>
          <w:rFonts w:ascii="宋体" w:hAnsi="宋体" w:hint="eastAsia"/>
          <w:sz w:val="24"/>
        </w:rPr>
        <w:t>采购合同编号：</w:t>
      </w:r>
      <w:r>
        <w:rPr>
          <w:rFonts w:ascii="宋体" w:hAnsi="宋体"/>
          <w:sz w:val="24"/>
          <w:u w:val="single"/>
        </w:rPr>
        <w:t xml:space="preserve">                 </w:t>
      </w:r>
    </w:p>
    <w:p w:rsidR="00ED2B8E" w:rsidRDefault="00ED2B8E">
      <w:pPr>
        <w:adjustRightInd w:val="0"/>
        <w:snapToGrid w:val="0"/>
        <w:spacing w:beforeLines="50" w:before="156" w:line="360" w:lineRule="auto"/>
        <w:jc w:val="center"/>
        <w:rPr>
          <w:rFonts w:ascii="黑体" w:eastAsia="黑体"/>
          <w:b/>
          <w:sz w:val="32"/>
          <w:szCs w:val="32"/>
        </w:rPr>
      </w:pPr>
    </w:p>
    <w:p w:rsidR="00ED2B8E" w:rsidRDefault="00F010D2">
      <w:pPr>
        <w:adjustRightInd w:val="0"/>
        <w:snapToGrid w:val="0"/>
        <w:spacing w:line="360" w:lineRule="auto"/>
        <w:rPr>
          <w:rFonts w:ascii="宋体" w:hAnsi="宋体"/>
          <w:szCs w:val="21"/>
        </w:rPr>
      </w:pPr>
      <w:r>
        <w:rPr>
          <w:rFonts w:ascii="宋体" w:hAnsi="宋体" w:hint="eastAsia"/>
          <w:szCs w:val="21"/>
        </w:rPr>
        <w:t>采购人（全称）：</w:t>
      </w:r>
      <w:r>
        <w:rPr>
          <w:rFonts w:ascii="宋体" w:hAnsi="宋体" w:hint="eastAsia"/>
          <w:szCs w:val="21"/>
          <w:u w:val="single"/>
        </w:rPr>
        <w:t xml:space="preserve">                             </w:t>
      </w:r>
      <w:r>
        <w:rPr>
          <w:rFonts w:ascii="宋体" w:hAnsi="宋体" w:hint="eastAsia"/>
          <w:szCs w:val="21"/>
        </w:rPr>
        <w:t>（甲方）</w:t>
      </w:r>
    </w:p>
    <w:p w:rsidR="00ED2B8E" w:rsidRDefault="00F010D2">
      <w:pPr>
        <w:adjustRightInd w:val="0"/>
        <w:snapToGrid w:val="0"/>
        <w:spacing w:line="360" w:lineRule="auto"/>
        <w:rPr>
          <w:rFonts w:ascii="宋体" w:hAnsi="宋体"/>
          <w:szCs w:val="21"/>
        </w:rPr>
      </w:pPr>
      <w:r>
        <w:rPr>
          <w:rFonts w:ascii="宋体" w:hAnsi="宋体" w:hint="eastAsia"/>
          <w:szCs w:val="21"/>
        </w:rPr>
        <w:t>供应商（全称）：</w:t>
      </w:r>
      <w:r>
        <w:rPr>
          <w:rFonts w:ascii="宋体" w:hAnsi="宋体" w:hint="eastAsia"/>
          <w:szCs w:val="21"/>
          <w:u w:val="single"/>
        </w:rPr>
        <w:t xml:space="preserve">                             </w:t>
      </w:r>
      <w:r>
        <w:rPr>
          <w:rFonts w:ascii="宋体" w:hAnsi="宋体" w:hint="eastAsia"/>
          <w:szCs w:val="21"/>
        </w:rPr>
        <w:t>（乙方）</w:t>
      </w:r>
    </w:p>
    <w:p w:rsidR="00ED2B8E" w:rsidRDefault="00ED2B8E">
      <w:pPr>
        <w:pStyle w:val="a8"/>
        <w:adjustRightInd w:val="0"/>
        <w:snapToGrid w:val="0"/>
        <w:spacing w:after="0" w:line="360" w:lineRule="auto"/>
        <w:rPr>
          <w:rFonts w:ascii="宋体" w:hAnsi="宋体"/>
          <w:szCs w:val="21"/>
        </w:rPr>
      </w:pPr>
    </w:p>
    <w:p w:rsidR="00ED2B8E" w:rsidRDefault="00F010D2">
      <w:pPr>
        <w:pStyle w:val="a8"/>
        <w:adjustRightInd w:val="0"/>
        <w:snapToGrid w:val="0"/>
        <w:spacing w:after="0" w:line="360" w:lineRule="auto"/>
        <w:ind w:leftChars="0" w:left="0" w:firstLineChars="200" w:firstLine="420"/>
        <w:rPr>
          <w:rFonts w:ascii="宋体" w:hAnsi="宋体"/>
          <w:szCs w:val="21"/>
        </w:rPr>
      </w:pPr>
      <w:r>
        <w:rPr>
          <w:rFonts w:ascii="宋体" w:hAnsi="宋体" w:hint="eastAsia"/>
          <w:szCs w:val="21"/>
        </w:rPr>
        <w:t>为了保护甲、乙双方合法权益，根据《中华人民共和国合同法》、《中华人民共和国政府采购法》及其他有关法律、法规、规章，双方签订本合同协议书。</w:t>
      </w:r>
    </w:p>
    <w:p w:rsidR="00ED2B8E" w:rsidRDefault="00F010D2">
      <w:pPr>
        <w:adjustRightInd w:val="0"/>
        <w:snapToGrid w:val="0"/>
        <w:spacing w:line="360" w:lineRule="auto"/>
        <w:ind w:firstLineChars="200" w:firstLine="422"/>
        <w:rPr>
          <w:rFonts w:ascii="宋体" w:hAnsi="宋体"/>
          <w:b/>
          <w:szCs w:val="21"/>
        </w:rPr>
      </w:pPr>
      <w:r>
        <w:rPr>
          <w:rFonts w:ascii="宋体" w:hAnsi="宋体" w:hint="eastAsia"/>
          <w:b/>
          <w:szCs w:val="21"/>
        </w:rPr>
        <w:t>1.项目信息</w:t>
      </w:r>
    </w:p>
    <w:p w:rsidR="00ED2B8E" w:rsidRDefault="00F010D2">
      <w:pPr>
        <w:pStyle w:val="a8"/>
        <w:adjustRightInd w:val="0"/>
        <w:snapToGrid w:val="0"/>
        <w:spacing w:after="0" w:line="360" w:lineRule="auto"/>
        <w:rPr>
          <w:rFonts w:ascii="宋体" w:hAnsi="宋体"/>
          <w:szCs w:val="21"/>
        </w:rPr>
      </w:pPr>
      <w:r>
        <w:rPr>
          <w:rFonts w:ascii="宋体" w:hAnsi="宋体" w:hint="eastAsia"/>
          <w:szCs w:val="21"/>
        </w:rPr>
        <w:t>（1）采购项目名称：</w:t>
      </w:r>
      <w:r>
        <w:rPr>
          <w:rFonts w:ascii="宋体" w:hAnsi="宋体"/>
          <w:szCs w:val="21"/>
          <w:u w:val="single"/>
        </w:rPr>
        <w:t xml:space="preserve">                                          </w:t>
      </w:r>
    </w:p>
    <w:p w:rsidR="00ED2B8E" w:rsidRDefault="00F010D2">
      <w:pPr>
        <w:pStyle w:val="a8"/>
        <w:adjustRightInd w:val="0"/>
        <w:snapToGrid w:val="0"/>
        <w:spacing w:after="0" w:line="360" w:lineRule="auto"/>
        <w:rPr>
          <w:rFonts w:ascii="宋体" w:hAnsi="宋体"/>
          <w:szCs w:val="21"/>
        </w:rPr>
      </w:pPr>
      <w:r>
        <w:rPr>
          <w:rFonts w:ascii="宋体" w:hAnsi="宋体" w:hint="eastAsia"/>
          <w:szCs w:val="21"/>
        </w:rPr>
        <w:t>（2）采购计划编号：</w:t>
      </w:r>
      <w:r>
        <w:rPr>
          <w:rFonts w:ascii="宋体" w:hAnsi="宋体"/>
          <w:szCs w:val="21"/>
          <w:u w:val="single"/>
        </w:rPr>
        <w:t xml:space="preserve">                          </w:t>
      </w:r>
      <w:r>
        <w:rPr>
          <w:rFonts w:ascii="宋体" w:hAnsi="宋体"/>
          <w:szCs w:val="21"/>
        </w:rPr>
        <w:t xml:space="preserve"> </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（3）项目内容：</w:t>
      </w:r>
      <w:r>
        <w:rPr>
          <w:rFonts w:ascii="宋体" w:hAnsi="宋体" w:hint="eastAsia"/>
          <w:szCs w:val="21"/>
          <w:u w:val="single"/>
        </w:rPr>
        <w:t xml:space="preserve">                             </w:t>
      </w:r>
    </w:p>
    <w:p w:rsidR="00ED2B8E" w:rsidRDefault="00F010D2">
      <w:pPr>
        <w:adjustRightInd w:val="0"/>
        <w:snapToGrid w:val="0"/>
        <w:spacing w:line="360" w:lineRule="auto"/>
        <w:ind w:firstLineChars="196" w:firstLine="413"/>
        <w:rPr>
          <w:rFonts w:ascii="宋体" w:hAnsi="宋体"/>
          <w:b/>
          <w:szCs w:val="21"/>
        </w:rPr>
      </w:pPr>
      <w:r>
        <w:rPr>
          <w:rFonts w:ascii="宋体" w:hAnsi="宋体" w:hint="eastAsia"/>
          <w:b/>
          <w:szCs w:val="21"/>
        </w:rPr>
        <w:t>2.合同金额</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（1）合同金额小写：</w:t>
      </w:r>
      <w:r>
        <w:rPr>
          <w:rFonts w:ascii="宋体" w:hAnsi="宋体" w:hint="eastAsia"/>
          <w:szCs w:val="21"/>
          <w:u w:val="single"/>
        </w:rPr>
        <w:t xml:space="preserve">                      </w:t>
      </w:r>
    </w:p>
    <w:p w:rsidR="00ED2B8E" w:rsidRDefault="00F010D2">
      <w:pPr>
        <w:adjustRightInd w:val="0"/>
        <w:snapToGrid w:val="0"/>
        <w:spacing w:line="360" w:lineRule="auto"/>
        <w:ind w:firstLineChars="600" w:firstLine="1260"/>
        <w:rPr>
          <w:rFonts w:ascii="宋体" w:hAnsi="宋体"/>
          <w:b/>
          <w:szCs w:val="21"/>
        </w:rPr>
      </w:pPr>
      <w:r>
        <w:rPr>
          <w:rFonts w:ascii="宋体" w:hAnsi="宋体" w:hint="eastAsia"/>
          <w:szCs w:val="21"/>
        </w:rPr>
        <w:t>大写：</w:t>
      </w:r>
      <w:r>
        <w:rPr>
          <w:rFonts w:ascii="宋体" w:hAnsi="宋体" w:hint="eastAsia"/>
          <w:szCs w:val="21"/>
          <w:u w:val="single"/>
        </w:rPr>
        <w:t xml:space="preserve">                      </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（2）合同价格形式：</w:t>
      </w:r>
      <w:r>
        <w:rPr>
          <w:rFonts w:ascii="宋体" w:hAnsi="宋体" w:hint="eastAsia"/>
          <w:szCs w:val="21"/>
          <w:u w:val="single"/>
        </w:rPr>
        <w:t xml:space="preserve"> 固定总价合同     </w:t>
      </w:r>
      <w:r>
        <w:rPr>
          <w:rFonts w:ascii="宋体" w:hAnsi="宋体" w:hint="eastAsia"/>
          <w:szCs w:val="21"/>
        </w:rPr>
        <w:t xml:space="preserve"> 。</w:t>
      </w:r>
    </w:p>
    <w:p w:rsidR="00ED2B8E" w:rsidRDefault="00F010D2">
      <w:pPr>
        <w:adjustRightInd w:val="0"/>
        <w:snapToGrid w:val="0"/>
        <w:spacing w:line="360" w:lineRule="auto"/>
        <w:ind w:firstLineChars="200" w:firstLine="422"/>
        <w:rPr>
          <w:rFonts w:ascii="宋体" w:hAnsi="宋体"/>
          <w:szCs w:val="21"/>
          <w:u w:val="single"/>
        </w:rPr>
      </w:pPr>
      <w:r>
        <w:rPr>
          <w:rFonts w:ascii="宋体" w:hAnsi="宋体" w:hint="eastAsia"/>
          <w:b/>
          <w:szCs w:val="21"/>
        </w:rPr>
        <w:t>3.履行合同的时间、地点及方式</w:t>
      </w:r>
      <w:r>
        <w:rPr>
          <w:rFonts w:ascii="宋体" w:hAnsi="宋体" w:hint="eastAsia"/>
          <w:szCs w:val="21"/>
          <w:u w:val="single"/>
        </w:rPr>
        <w:t xml:space="preserve"> </w:t>
      </w:r>
    </w:p>
    <w:p w:rsidR="00ED2B8E" w:rsidRDefault="00F010D2">
      <w:pPr>
        <w:adjustRightInd w:val="0"/>
        <w:snapToGrid w:val="0"/>
        <w:spacing w:line="360" w:lineRule="auto"/>
        <w:ind w:firstLineChars="300" w:firstLine="630"/>
        <w:rPr>
          <w:rFonts w:ascii="宋体" w:hAnsi="宋体"/>
          <w:szCs w:val="21"/>
        </w:rPr>
      </w:pPr>
      <w:r>
        <w:rPr>
          <w:rFonts w:ascii="宋体" w:hAnsi="宋体" w:hint="eastAsia"/>
          <w:szCs w:val="21"/>
        </w:rPr>
        <w:t>履行合同的时间：</w:t>
      </w:r>
      <w:r>
        <w:rPr>
          <w:rFonts w:ascii="宋体" w:hAnsi="宋体" w:hint="eastAsia"/>
          <w:szCs w:val="21"/>
          <w:u w:val="single"/>
        </w:rPr>
        <w:t xml:space="preserve">     </w:t>
      </w:r>
      <w:r>
        <w:rPr>
          <w:rFonts w:ascii="宋体" w:hAnsi="宋体" w:hint="eastAsia"/>
          <w:szCs w:val="21"/>
        </w:rPr>
        <w:t>天。</w:t>
      </w:r>
    </w:p>
    <w:p w:rsidR="00ED2B8E" w:rsidRDefault="00F010D2">
      <w:pPr>
        <w:adjustRightInd w:val="0"/>
        <w:snapToGrid w:val="0"/>
        <w:spacing w:line="360" w:lineRule="auto"/>
        <w:ind w:firstLineChars="300" w:firstLine="630"/>
        <w:rPr>
          <w:rFonts w:ascii="宋体" w:hAnsi="宋体"/>
          <w:szCs w:val="21"/>
          <w:u w:val="single"/>
        </w:rPr>
      </w:pPr>
      <w:r>
        <w:rPr>
          <w:rFonts w:ascii="宋体" w:hAnsi="宋体" w:hint="eastAsia"/>
          <w:szCs w:val="21"/>
        </w:rPr>
        <w:t>地点</w:t>
      </w:r>
      <w:r>
        <w:rPr>
          <w:rFonts w:ascii="宋体" w:hAnsi="宋体" w:hint="eastAsia"/>
          <w:b/>
          <w:szCs w:val="21"/>
        </w:rPr>
        <w:t>：</w:t>
      </w:r>
      <w:r>
        <w:rPr>
          <w:rFonts w:ascii="宋体" w:hAnsi="宋体" w:hint="eastAsia"/>
          <w:szCs w:val="21"/>
          <w:u w:val="single"/>
        </w:rPr>
        <w:t xml:space="preserve">                             </w:t>
      </w:r>
    </w:p>
    <w:p w:rsidR="00ED2B8E" w:rsidRDefault="00F010D2">
      <w:pPr>
        <w:adjustRightInd w:val="0"/>
        <w:snapToGrid w:val="0"/>
        <w:spacing w:line="360" w:lineRule="auto"/>
        <w:ind w:firstLineChars="300" w:firstLine="630"/>
        <w:rPr>
          <w:rFonts w:ascii="宋体" w:hAnsi="宋体"/>
          <w:szCs w:val="21"/>
        </w:rPr>
      </w:pPr>
      <w:r>
        <w:rPr>
          <w:rFonts w:ascii="宋体" w:hAnsi="宋体" w:hint="eastAsia"/>
          <w:szCs w:val="21"/>
        </w:rPr>
        <w:t>方式：</w:t>
      </w:r>
      <w:r>
        <w:rPr>
          <w:rFonts w:ascii="宋体" w:hAnsi="宋体" w:hint="eastAsia"/>
          <w:szCs w:val="21"/>
          <w:u w:val="single"/>
        </w:rPr>
        <w:t xml:space="preserve">                             </w:t>
      </w:r>
    </w:p>
    <w:p w:rsidR="00ED2B8E" w:rsidRDefault="00F010D2">
      <w:pPr>
        <w:adjustRightInd w:val="0"/>
        <w:snapToGrid w:val="0"/>
        <w:spacing w:line="360" w:lineRule="auto"/>
        <w:ind w:firstLineChars="200" w:firstLine="422"/>
        <w:rPr>
          <w:rFonts w:ascii="宋体" w:hAnsi="宋体"/>
          <w:szCs w:val="21"/>
        </w:rPr>
      </w:pPr>
      <w:r>
        <w:rPr>
          <w:rFonts w:ascii="宋体" w:hAnsi="宋体" w:hint="eastAsia"/>
          <w:b/>
          <w:szCs w:val="21"/>
        </w:rPr>
        <w:t>4.付款：</w:t>
      </w:r>
    </w:p>
    <w:p w:rsidR="00ED2B8E" w:rsidRDefault="00ED2B8E">
      <w:pPr>
        <w:ind w:firstLineChars="300" w:firstLine="630"/>
        <w:rPr>
          <w:rFonts w:ascii="宋体" w:hAnsi="宋体"/>
          <w:szCs w:val="21"/>
        </w:rPr>
      </w:pPr>
    </w:p>
    <w:p w:rsidR="00ED2B8E" w:rsidRDefault="00ED2B8E">
      <w:pPr>
        <w:ind w:firstLineChars="300" w:firstLine="630"/>
        <w:rPr>
          <w:rFonts w:ascii="宋体" w:hAnsi="宋体"/>
          <w:szCs w:val="21"/>
        </w:rPr>
      </w:pPr>
    </w:p>
    <w:p w:rsidR="00ED2B8E" w:rsidRDefault="00F010D2">
      <w:pPr>
        <w:adjustRightInd w:val="0"/>
        <w:snapToGrid w:val="0"/>
        <w:spacing w:line="360" w:lineRule="auto"/>
        <w:ind w:firstLineChars="200" w:firstLine="422"/>
        <w:rPr>
          <w:rFonts w:ascii="宋体" w:hAnsi="宋体"/>
          <w:b/>
          <w:szCs w:val="21"/>
        </w:rPr>
      </w:pPr>
      <w:r>
        <w:rPr>
          <w:rFonts w:ascii="宋体" w:hAnsi="宋体" w:hint="eastAsia"/>
          <w:b/>
          <w:szCs w:val="21"/>
        </w:rPr>
        <w:t>5.解决合同纠纷方式</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首先通过双方协商解决，协商解决不成，则通过以下途径之一解决纠纷：</w:t>
      </w:r>
    </w:p>
    <w:p w:rsidR="00ED2B8E" w:rsidRDefault="00F010D2">
      <w:pPr>
        <w:adjustRightInd w:val="0"/>
        <w:snapToGrid w:val="0"/>
        <w:spacing w:line="360" w:lineRule="auto"/>
        <w:ind w:firstLineChars="400" w:firstLine="840"/>
        <w:rPr>
          <w:rFonts w:ascii="宋体" w:hAnsi="宋体"/>
          <w:szCs w:val="21"/>
        </w:rPr>
      </w:pPr>
      <w:r>
        <w:rPr>
          <w:rFonts w:ascii="宋体" w:hAnsi="宋体" w:hint="eastAsia"/>
          <w:szCs w:val="21"/>
        </w:rPr>
        <w:t>□ 提请仲裁       □ 向人民法院提起诉讼</w:t>
      </w:r>
    </w:p>
    <w:p w:rsidR="00ED2B8E" w:rsidRDefault="00F010D2">
      <w:pPr>
        <w:adjustRightInd w:val="0"/>
        <w:snapToGrid w:val="0"/>
        <w:spacing w:line="360" w:lineRule="auto"/>
        <w:ind w:firstLineChars="200" w:firstLine="422"/>
        <w:rPr>
          <w:rFonts w:ascii="宋体" w:hAnsi="宋体"/>
          <w:b/>
          <w:szCs w:val="21"/>
        </w:rPr>
      </w:pPr>
      <w:r>
        <w:rPr>
          <w:rFonts w:ascii="宋体" w:hAnsi="宋体" w:hint="eastAsia"/>
          <w:b/>
          <w:szCs w:val="21"/>
        </w:rPr>
        <w:t>6.组成合同的文件</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lastRenderedPageBreak/>
        <w:t>本协议书与下列文件一起构成合同文件，如下述文件之间有任何抵触、矛盾或歧义，应按以下顺序解释：</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（1）在采购或合同履行过程中乙方作出的承诺以及双方协商达成的变更或补充协议</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（2）成交通知书</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（3）响应文件</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（4）政府采购合同格式条款及其附件</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（5）专用合同条款</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（6）通用合同条款（如果有）</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（7）标准、规范及有关技术文件，图纸，已标价工程量清单或预算书（如果有）</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（8）其他合同文件。</w:t>
      </w:r>
    </w:p>
    <w:p w:rsidR="00ED2B8E" w:rsidRDefault="00F010D2">
      <w:pPr>
        <w:adjustRightInd w:val="0"/>
        <w:snapToGrid w:val="0"/>
        <w:spacing w:line="360" w:lineRule="auto"/>
        <w:ind w:firstLineChars="147" w:firstLine="310"/>
        <w:rPr>
          <w:rFonts w:ascii="宋体" w:hAnsi="宋体"/>
          <w:b/>
          <w:szCs w:val="21"/>
        </w:rPr>
      </w:pPr>
      <w:r>
        <w:rPr>
          <w:rFonts w:ascii="宋体" w:hAnsi="宋体" w:hint="eastAsia"/>
          <w:b/>
          <w:szCs w:val="21"/>
        </w:rPr>
        <w:t>7.合同生效</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本合同自</w:t>
      </w:r>
      <w:r>
        <w:rPr>
          <w:rFonts w:ascii="宋体" w:hAnsi="宋体" w:hint="eastAsia"/>
          <w:szCs w:val="21"/>
          <w:u w:val="single"/>
        </w:rPr>
        <w:t xml:space="preserve">                               </w:t>
      </w:r>
      <w:r>
        <w:rPr>
          <w:rFonts w:ascii="宋体" w:hAnsi="宋体" w:hint="eastAsia"/>
          <w:szCs w:val="21"/>
        </w:rPr>
        <w:t>生效。</w:t>
      </w:r>
    </w:p>
    <w:p w:rsidR="00ED2B8E" w:rsidRDefault="00F010D2">
      <w:pPr>
        <w:adjustRightInd w:val="0"/>
        <w:snapToGrid w:val="0"/>
        <w:spacing w:line="360" w:lineRule="auto"/>
        <w:ind w:firstLineChars="147" w:firstLine="310"/>
        <w:rPr>
          <w:rFonts w:ascii="宋体" w:hAnsi="宋体"/>
          <w:b/>
          <w:szCs w:val="21"/>
        </w:rPr>
      </w:pPr>
      <w:r>
        <w:rPr>
          <w:rFonts w:ascii="宋体" w:hAnsi="宋体" w:hint="eastAsia"/>
          <w:b/>
          <w:szCs w:val="21"/>
        </w:rPr>
        <w:t>8.合同份数</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本合同一式</w:t>
      </w:r>
      <w:r>
        <w:rPr>
          <w:rFonts w:ascii="宋体" w:hAnsi="宋体" w:hint="eastAsia"/>
          <w:szCs w:val="21"/>
          <w:u w:val="single"/>
        </w:rPr>
        <w:t xml:space="preserve">    </w:t>
      </w:r>
      <w:r>
        <w:rPr>
          <w:rFonts w:ascii="宋体" w:hAnsi="宋体" w:hint="eastAsia"/>
          <w:szCs w:val="21"/>
        </w:rPr>
        <w:t>份，采购人执</w:t>
      </w:r>
      <w:r>
        <w:rPr>
          <w:rFonts w:ascii="宋体" w:hAnsi="宋体" w:hint="eastAsia"/>
          <w:szCs w:val="21"/>
          <w:u w:val="single"/>
        </w:rPr>
        <w:t xml:space="preserve">   </w:t>
      </w:r>
      <w:r>
        <w:rPr>
          <w:rFonts w:ascii="宋体" w:hAnsi="宋体" w:hint="eastAsia"/>
          <w:szCs w:val="21"/>
        </w:rPr>
        <w:t>份，供应商执</w:t>
      </w:r>
      <w:r>
        <w:rPr>
          <w:rFonts w:ascii="宋体" w:hAnsi="宋体" w:hint="eastAsia"/>
          <w:szCs w:val="21"/>
          <w:u w:val="single"/>
        </w:rPr>
        <w:t xml:space="preserve">   </w:t>
      </w:r>
      <w:r>
        <w:rPr>
          <w:rFonts w:ascii="宋体" w:hAnsi="宋体" w:hint="eastAsia"/>
          <w:szCs w:val="21"/>
        </w:rPr>
        <w:t>份，均具有同等法律效力。</w:t>
      </w:r>
    </w:p>
    <w:p w:rsidR="00ED2B8E" w:rsidRDefault="00ED2B8E">
      <w:pPr>
        <w:adjustRightInd w:val="0"/>
        <w:snapToGrid w:val="0"/>
        <w:spacing w:line="360" w:lineRule="auto"/>
        <w:rPr>
          <w:rFonts w:ascii="宋体" w:hAnsi="宋体"/>
          <w:szCs w:val="21"/>
        </w:rPr>
      </w:pPr>
    </w:p>
    <w:p w:rsidR="00ED2B8E" w:rsidRDefault="00F010D2">
      <w:pPr>
        <w:adjustRightInd w:val="0"/>
        <w:snapToGrid w:val="0"/>
        <w:spacing w:line="360" w:lineRule="auto"/>
        <w:rPr>
          <w:rFonts w:ascii="宋体" w:hAnsi="宋体"/>
          <w:szCs w:val="21"/>
        </w:rPr>
      </w:pPr>
      <w:r>
        <w:rPr>
          <w:rFonts w:ascii="宋体" w:hAnsi="宋体" w:hint="eastAsia"/>
          <w:szCs w:val="21"/>
        </w:rPr>
        <w:t>合同订立时间：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D2B8E" w:rsidRDefault="00F010D2">
      <w:pPr>
        <w:adjustRightInd w:val="0"/>
        <w:snapToGrid w:val="0"/>
        <w:spacing w:line="360" w:lineRule="auto"/>
        <w:rPr>
          <w:rFonts w:ascii="宋体" w:hAnsi="宋体"/>
          <w:szCs w:val="21"/>
        </w:rPr>
      </w:pPr>
      <w:r>
        <w:rPr>
          <w:rFonts w:ascii="宋体" w:hAnsi="宋体" w:hint="eastAsia"/>
          <w:szCs w:val="21"/>
        </w:rPr>
        <w:t>合同订立地点：</w:t>
      </w:r>
      <w:r>
        <w:rPr>
          <w:rFonts w:ascii="宋体" w:hAnsi="宋体" w:hint="eastAsia"/>
          <w:szCs w:val="21"/>
          <w:u w:val="single"/>
        </w:rPr>
        <w:t xml:space="preserve">                           </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 xml:space="preserve">    </w:t>
      </w:r>
    </w:p>
    <w:p w:rsidR="00ED2B8E" w:rsidRDefault="00F010D2">
      <w:pPr>
        <w:adjustRightInd w:val="0"/>
        <w:snapToGrid w:val="0"/>
        <w:spacing w:line="360" w:lineRule="auto"/>
        <w:rPr>
          <w:rFonts w:ascii="宋体" w:hAnsi="宋体"/>
          <w:szCs w:val="21"/>
        </w:rPr>
      </w:pPr>
      <w:r>
        <w:rPr>
          <w:rFonts w:ascii="宋体" w:hAnsi="宋体" w:hint="eastAsia"/>
          <w:szCs w:val="21"/>
        </w:rPr>
        <w:t>甲      方：（公章）                    乙      方：（公章）</w:t>
      </w:r>
    </w:p>
    <w:p w:rsidR="00ED2B8E" w:rsidRDefault="00F010D2">
      <w:pPr>
        <w:adjustRightInd w:val="0"/>
        <w:snapToGrid w:val="0"/>
        <w:spacing w:line="360" w:lineRule="auto"/>
        <w:rPr>
          <w:rFonts w:ascii="宋体" w:hAnsi="宋体"/>
          <w:szCs w:val="21"/>
          <w:u w:val="single"/>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 xml:space="preserve">         法定代表人：</w:t>
      </w:r>
      <w:r>
        <w:rPr>
          <w:rFonts w:ascii="宋体" w:hAnsi="宋体" w:hint="eastAsia"/>
          <w:szCs w:val="21"/>
          <w:u w:val="single"/>
        </w:rPr>
        <w:t xml:space="preserve">                   </w:t>
      </w:r>
    </w:p>
    <w:p w:rsidR="00ED2B8E" w:rsidRDefault="00F010D2">
      <w:pPr>
        <w:adjustRightInd w:val="0"/>
        <w:snapToGrid w:val="0"/>
        <w:spacing w:line="360" w:lineRule="auto"/>
        <w:rPr>
          <w:rFonts w:ascii="宋体" w:hAnsi="宋体"/>
          <w:szCs w:val="21"/>
        </w:rPr>
      </w:pPr>
      <w:r>
        <w:rPr>
          <w:rFonts w:ascii="宋体" w:hAnsi="宋体" w:hint="eastAsia"/>
          <w:szCs w:val="21"/>
        </w:rPr>
        <w:t>委托代理人：</w:t>
      </w:r>
      <w:r>
        <w:rPr>
          <w:rFonts w:ascii="宋体" w:hAnsi="宋体" w:hint="eastAsia"/>
          <w:szCs w:val="21"/>
          <w:u w:val="single"/>
        </w:rPr>
        <w:t xml:space="preserve">                   </w:t>
      </w:r>
      <w:r>
        <w:rPr>
          <w:rFonts w:ascii="宋体" w:hAnsi="宋体" w:hint="eastAsia"/>
          <w:szCs w:val="21"/>
        </w:rPr>
        <w:t xml:space="preserve">         委托代理人：</w:t>
      </w:r>
      <w:r>
        <w:rPr>
          <w:rFonts w:ascii="宋体" w:hAnsi="宋体" w:hint="eastAsia"/>
          <w:szCs w:val="21"/>
          <w:u w:val="single"/>
        </w:rPr>
        <w:t xml:space="preserve">                   </w:t>
      </w:r>
    </w:p>
    <w:p w:rsidR="00ED2B8E" w:rsidRDefault="00F010D2">
      <w:pPr>
        <w:adjustRightInd w:val="0"/>
        <w:snapToGrid w:val="0"/>
        <w:spacing w:line="360" w:lineRule="auto"/>
        <w:rPr>
          <w:rFonts w:ascii="宋体" w:hAnsi="宋体"/>
          <w:szCs w:val="21"/>
        </w:rPr>
      </w:pPr>
      <w:r>
        <w:rPr>
          <w:rFonts w:ascii="宋体" w:hAnsi="宋体" w:hint="eastAsia"/>
          <w:szCs w:val="21"/>
        </w:rPr>
        <w:t>电      话：</w:t>
      </w:r>
      <w:r>
        <w:rPr>
          <w:rFonts w:ascii="宋体" w:hAnsi="宋体" w:hint="eastAsia"/>
          <w:szCs w:val="21"/>
          <w:u w:val="single"/>
        </w:rPr>
        <w:t xml:space="preserve">                   </w:t>
      </w:r>
      <w:r>
        <w:rPr>
          <w:rFonts w:ascii="宋体" w:hAnsi="宋体" w:hint="eastAsia"/>
          <w:szCs w:val="21"/>
        </w:rPr>
        <w:t xml:space="preserve">         电      话：</w:t>
      </w:r>
      <w:r>
        <w:rPr>
          <w:rFonts w:ascii="宋体" w:hAnsi="宋体" w:hint="eastAsia"/>
          <w:szCs w:val="21"/>
          <w:u w:val="single"/>
        </w:rPr>
        <w:t xml:space="preserve">                   </w:t>
      </w:r>
    </w:p>
    <w:p w:rsidR="00ED2B8E" w:rsidRDefault="00F010D2">
      <w:pPr>
        <w:adjustRightInd w:val="0"/>
        <w:snapToGrid w:val="0"/>
        <w:spacing w:line="360" w:lineRule="auto"/>
        <w:rPr>
          <w:rFonts w:ascii="宋体" w:hAnsi="宋体"/>
          <w:szCs w:val="21"/>
        </w:rPr>
      </w:pPr>
      <w:r>
        <w:rPr>
          <w:rFonts w:ascii="宋体" w:hAnsi="宋体" w:hint="eastAsia"/>
          <w:szCs w:val="21"/>
        </w:rPr>
        <w:t>传      真：</w:t>
      </w:r>
      <w:r>
        <w:rPr>
          <w:rFonts w:ascii="宋体" w:hAnsi="宋体" w:hint="eastAsia"/>
          <w:szCs w:val="21"/>
          <w:u w:val="single"/>
        </w:rPr>
        <w:t xml:space="preserve">                   </w:t>
      </w:r>
      <w:r>
        <w:rPr>
          <w:rFonts w:ascii="宋体" w:hAnsi="宋体" w:hint="eastAsia"/>
          <w:szCs w:val="21"/>
        </w:rPr>
        <w:t xml:space="preserve">         传      真：</w:t>
      </w:r>
      <w:r>
        <w:rPr>
          <w:rFonts w:ascii="宋体" w:hAnsi="宋体" w:hint="eastAsia"/>
          <w:szCs w:val="21"/>
          <w:u w:val="single"/>
        </w:rPr>
        <w:t xml:space="preserve">                   </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 xml:space="preserve">                                    开 户 银行：</w:t>
      </w:r>
      <w:r>
        <w:rPr>
          <w:rFonts w:ascii="宋体" w:hAnsi="宋体" w:hint="eastAsia"/>
          <w:szCs w:val="21"/>
          <w:u w:val="single"/>
        </w:rPr>
        <w:t xml:space="preserve">                   </w:t>
      </w:r>
    </w:p>
    <w:p w:rsidR="00ED2B8E" w:rsidRDefault="00F010D2">
      <w:pPr>
        <w:spacing w:line="360" w:lineRule="exact"/>
        <w:rPr>
          <w:rFonts w:ascii="黑体" w:eastAsia="黑体" w:hAnsi="宋体"/>
          <w:bCs/>
          <w:sz w:val="32"/>
          <w:szCs w:val="32"/>
        </w:rPr>
      </w:pPr>
      <w:r>
        <w:rPr>
          <w:rFonts w:ascii="宋体" w:hAnsi="宋体" w:hint="eastAsia"/>
          <w:szCs w:val="21"/>
        </w:rPr>
        <w:t xml:space="preserve">                                        帐      号：</w:t>
      </w:r>
      <w:r>
        <w:rPr>
          <w:rFonts w:ascii="宋体" w:hAnsi="宋体" w:hint="eastAsia"/>
          <w:szCs w:val="21"/>
          <w:u w:val="single"/>
        </w:rPr>
        <w:t xml:space="preserve">                 </w:t>
      </w:r>
    </w:p>
    <w:p w:rsidR="00ED2B8E" w:rsidRDefault="00ED2B8E">
      <w:pPr>
        <w:spacing w:line="360" w:lineRule="exact"/>
        <w:rPr>
          <w:rFonts w:ascii="黑体" w:eastAsia="黑体" w:hAnsi="宋体"/>
          <w:bCs/>
          <w:sz w:val="32"/>
          <w:szCs w:val="32"/>
        </w:rPr>
      </w:pPr>
    </w:p>
    <w:tbl>
      <w:tblPr>
        <w:tblW w:w="8952" w:type="dxa"/>
        <w:tblInd w:w="108" w:type="dxa"/>
        <w:tblLayout w:type="fixed"/>
        <w:tblLook w:val="04A0" w:firstRow="1" w:lastRow="0" w:firstColumn="1" w:lastColumn="0" w:noHBand="0" w:noVBand="1"/>
      </w:tblPr>
      <w:tblGrid>
        <w:gridCol w:w="4874"/>
        <w:gridCol w:w="4078"/>
      </w:tblGrid>
      <w:tr w:rsidR="00ED2B8E">
        <w:trPr>
          <w:cantSplit/>
          <w:trHeight w:val="3469"/>
        </w:trPr>
        <w:tc>
          <w:tcPr>
            <w:tcW w:w="4874" w:type="dxa"/>
          </w:tcPr>
          <w:p w:rsidR="00ED2B8E" w:rsidRDefault="00F010D2">
            <w:pPr>
              <w:adjustRightInd w:val="0"/>
              <w:snapToGrid w:val="0"/>
              <w:spacing w:line="360" w:lineRule="auto"/>
              <w:rPr>
                <w:rFonts w:ascii="宋体" w:hAnsi="宋体"/>
                <w:szCs w:val="21"/>
              </w:rPr>
            </w:pPr>
            <w:r>
              <w:rPr>
                <w:rFonts w:ascii="宋体" w:hAnsi="宋体" w:hint="eastAsia"/>
                <w:szCs w:val="21"/>
              </w:rPr>
              <w:t>采购代理机构（盖章）：</w:t>
            </w:r>
          </w:p>
          <w:p w:rsidR="00ED2B8E" w:rsidRDefault="00F010D2">
            <w:pPr>
              <w:adjustRightInd w:val="0"/>
              <w:snapToGrid w:val="0"/>
              <w:spacing w:line="360" w:lineRule="auto"/>
              <w:rPr>
                <w:rFonts w:ascii="宋体" w:hAnsi="宋体"/>
                <w:szCs w:val="21"/>
              </w:rPr>
            </w:pPr>
            <w:r>
              <w:rPr>
                <w:rFonts w:ascii="宋体" w:hAnsi="宋体" w:hint="eastAsia"/>
                <w:szCs w:val="21"/>
              </w:rPr>
              <w:t>本合同内容未超过政府采购申报审批表规定。</w:t>
            </w:r>
          </w:p>
          <w:p w:rsidR="00ED2B8E" w:rsidRDefault="00ED2B8E">
            <w:pPr>
              <w:adjustRightInd w:val="0"/>
              <w:snapToGrid w:val="0"/>
              <w:spacing w:line="360" w:lineRule="auto"/>
              <w:rPr>
                <w:rFonts w:ascii="宋体" w:hAnsi="宋体"/>
                <w:szCs w:val="21"/>
              </w:rPr>
            </w:pPr>
          </w:p>
        </w:tc>
        <w:tc>
          <w:tcPr>
            <w:tcW w:w="4078" w:type="dxa"/>
          </w:tcPr>
          <w:p w:rsidR="00ED2B8E" w:rsidRDefault="00F010D2">
            <w:pPr>
              <w:adjustRightInd w:val="0"/>
              <w:snapToGrid w:val="0"/>
              <w:spacing w:line="360" w:lineRule="auto"/>
              <w:rPr>
                <w:rFonts w:ascii="宋体" w:hAnsi="宋体"/>
                <w:szCs w:val="21"/>
              </w:rPr>
            </w:pPr>
            <w:r>
              <w:rPr>
                <w:rFonts w:ascii="宋体" w:hAnsi="宋体" w:hint="eastAsia"/>
                <w:szCs w:val="21"/>
              </w:rPr>
              <w:t>政府采购管理部门（盖章）：</w:t>
            </w:r>
          </w:p>
          <w:p w:rsidR="00ED2B8E" w:rsidRDefault="00F010D2">
            <w:pPr>
              <w:adjustRightInd w:val="0"/>
              <w:snapToGrid w:val="0"/>
              <w:spacing w:line="360" w:lineRule="auto"/>
              <w:rPr>
                <w:rFonts w:ascii="宋体" w:hAnsi="宋体"/>
                <w:szCs w:val="21"/>
              </w:rPr>
            </w:pPr>
            <w:r>
              <w:rPr>
                <w:rFonts w:ascii="宋体" w:hAnsi="宋体" w:hint="eastAsia"/>
                <w:szCs w:val="21"/>
              </w:rPr>
              <w:t>备案时间：</w:t>
            </w:r>
          </w:p>
        </w:tc>
      </w:tr>
    </w:tbl>
    <w:p w:rsidR="00ED2B8E" w:rsidRDefault="00ED2B8E" w:rsidP="00BB2B6C">
      <w:pPr>
        <w:tabs>
          <w:tab w:val="left" w:pos="8820"/>
          <w:tab w:val="left" w:pos="9345"/>
          <w:tab w:val="left" w:pos="9765"/>
        </w:tabs>
        <w:adjustRightInd w:val="0"/>
        <w:snapToGrid w:val="0"/>
        <w:spacing w:beforeLines="50" w:before="156" w:line="360" w:lineRule="auto"/>
        <w:ind w:rightChars="183" w:right="384"/>
        <w:rPr>
          <w:rFonts w:ascii="黑体" w:eastAsia="黑体" w:hAnsi="宋体"/>
          <w:b/>
          <w:bCs/>
          <w:sz w:val="32"/>
          <w:szCs w:val="32"/>
        </w:rPr>
      </w:pPr>
    </w:p>
    <w:p w:rsidR="00ED2B8E" w:rsidRDefault="00F010D2">
      <w:pPr>
        <w:spacing w:line="360" w:lineRule="auto"/>
      </w:pPr>
      <w:r>
        <w:rPr>
          <w:rFonts w:cs="宋体" w:hint="eastAsia"/>
          <w:szCs w:val="21"/>
          <w:lang w:bidi="ar"/>
        </w:rPr>
        <w:t>合同附件</w:t>
      </w:r>
      <w:r>
        <w:rPr>
          <w:szCs w:val="21"/>
          <w:lang w:bidi="ar"/>
        </w:rPr>
        <w:t>1</w:t>
      </w:r>
    </w:p>
    <w:p w:rsidR="00ED2B8E" w:rsidRDefault="00F010D2">
      <w:pPr>
        <w:overflowPunct w:val="0"/>
        <w:adjustRightInd w:val="0"/>
        <w:snapToGrid w:val="0"/>
        <w:spacing w:line="360" w:lineRule="auto"/>
        <w:jc w:val="center"/>
        <w:rPr>
          <w:rFonts w:ascii="宋体" w:hAnsi="宋体" w:cs="宋体"/>
          <w:b/>
          <w:kern w:val="0"/>
          <w:sz w:val="24"/>
          <w:szCs w:val="21"/>
        </w:rPr>
      </w:pPr>
      <w:r>
        <w:rPr>
          <w:rFonts w:ascii="宋体" w:hAnsi="宋体" w:cs="宋体" w:hint="eastAsia"/>
          <w:b/>
          <w:kern w:val="0"/>
          <w:sz w:val="24"/>
          <w:szCs w:val="21"/>
          <w:lang w:bidi="ar"/>
        </w:rPr>
        <w:t>安全生产合同</w:t>
      </w:r>
    </w:p>
    <w:p w:rsidR="00ED2B8E" w:rsidRDefault="00ED2B8E">
      <w:pPr>
        <w:overflowPunct w:val="0"/>
        <w:adjustRightInd w:val="0"/>
        <w:snapToGrid w:val="0"/>
        <w:spacing w:line="360" w:lineRule="auto"/>
        <w:ind w:firstLineChars="200" w:firstLine="420"/>
        <w:rPr>
          <w:rFonts w:cs="宋体"/>
        </w:rPr>
      </w:pPr>
    </w:p>
    <w:p w:rsidR="00ED2B8E" w:rsidRDefault="00F010D2">
      <w:pPr>
        <w:overflowPunct w:val="0"/>
        <w:adjustRightInd w:val="0"/>
        <w:snapToGrid w:val="0"/>
        <w:spacing w:line="360" w:lineRule="auto"/>
        <w:ind w:firstLineChars="200" w:firstLine="420"/>
        <w:rPr>
          <w:rFonts w:cs="宋体"/>
        </w:rPr>
      </w:pPr>
      <w:r>
        <w:rPr>
          <w:rFonts w:cs="宋体" w:hint="eastAsia"/>
          <w:szCs w:val="21"/>
          <w:lang w:bidi="ar"/>
        </w:rPr>
        <w:t>为在</w:t>
      </w:r>
      <w:r>
        <w:rPr>
          <w:rFonts w:cs="宋体" w:hint="eastAsia"/>
          <w:kern w:val="0"/>
          <w:szCs w:val="21"/>
          <w:u w:val="single"/>
          <w:lang w:bidi="ar"/>
        </w:rPr>
        <w:t>浏阳市岭秀白蚁危害综合治理项目</w:t>
      </w:r>
      <w:r>
        <w:rPr>
          <w:rFonts w:cs="宋体" w:hint="eastAsia"/>
          <w:kern w:val="0"/>
          <w:szCs w:val="21"/>
          <w:lang w:bidi="ar"/>
        </w:rPr>
        <w:t>采购</w:t>
      </w:r>
      <w:r>
        <w:rPr>
          <w:rFonts w:cs="宋体" w:hint="eastAsia"/>
          <w:szCs w:val="21"/>
          <w:lang w:bidi="ar"/>
        </w:rPr>
        <w:t>合同的实施过程中创造安全、文明、和谐的施工环境，切实搞好本项目的安全生产工作，本项目采购人</w:t>
      </w:r>
      <w:r>
        <w:rPr>
          <w:rFonts w:cs="宋体" w:hint="eastAsia"/>
          <w:szCs w:val="21"/>
          <w:u w:val="single"/>
          <w:lang w:bidi="ar"/>
        </w:rPr>
        <w:t>浏阳市住房保障服务中心</w:t>
      </w:r>
      <w:r>
        <w:rPr>
          <w:rFonts w:cs="宋体" w:hint="eastAsia"/>
          <w:szCs w:val="21"/>
          <w:lang w:bidi="ar"/>
        </w:rPr>
        <w:t>（以下简称“甲方”）与供应商</w:t>
      </w:r>
      <w:r>
        <w:rPr>
          <w:rFonts w:cs="宋体"/>
          <w:szCs w:val="21"/>
          <w:u w:val="single"/>
          <w:lang w:bidi="ar"/>
        </w:rPr>
        <w:t xml:space="preserve">                           </w:t>
      </w:r>
      <w:r>
        <w:rPr>
          <w:rFonts w:cs="宋体" w:hint="eastAsia"/>
          <w:szCs w:val="21"/>
          <w:lang w:bidi="ar"/>
        </w:rPr>
        <w:t>（以下简称“乙方”）特此签订安全生产合同：</w:t>
      </w:r>
    </w:p>
    <w:p w:rsidR="00ED2B8E" w:rsidRDefault="00F010D2">
      <w:pPr>
        <w:overflowPunct w:val="0"/>
        <w:adjustRightInd w:val="0"/>
        <w:snapToGrid w:val="0"/>
        <w:spacing w:line="360" w:lineRule="auto"/>
        <w:ind w:firstLine="570"/>
        <w:rPr>
          <w:rFonts w:cs="宋体"/>
        </w:rPr>
      </w:pPr>
      <w:r>
        <w:rPr>
          <w:rFonts w:cs="宋体" w:hint="eastAsia"/>
          <w:szCs w:val="21"/>
          <w:lang w:bidi="ar"/>
        </w:rPr>
        <w:t>一、甲方职责</w:t>
      </w:r>
    </w:p>
    <w:p w:rsidR="00ED2B8E" w:rsidRDefault="00F010D2">
      <w:pPr>
        <w:overflowPunct w:val="0"/>
        <w:adjustRightInd w:val="0"/>
        <w:snapToGrid w:val="0"/>
        <w:spacing w:line="360" w:lineRule="auto"/>
        <w:ind w:firstLine="570"/>
        <w:rPr>
          <w:rFonts w:cs="宋体"/>
        </w:rPr>
      </w:pPr>
      <w:r>
        <w:rPr>
          <w:rFonts w:cs="宋体"/>
          <w:szCs w:val="21"/>
          <w:lang w:bidi="ar"/>
        </w:rPr>
        <w:t>1</w:t>
      </w:r>
      <w:r>
        <w:rPr>
          <w:rFonts w:cs="宋体" w:hint="eastAsia"/>
          <w:szCs w:val="21"/>
          <w:lang w:bidi="ar"/>
        </w:rPr>
        <w:t>．严格遵守国家有关安全生产的法律法规，认真执行采购合同中的有关安全要求。</w:t>
      </w:r>
    </w:p>
    <w:p w:rsidR="00ED2B8E" w:rsidRDefault="00F010D2">
      <w:pPr>
        <w:overflowPunct w:val="0"/>
        <w:adjustRightInd w:val="0"/>
        <w:snapToGrid w:val="0"/>
        <w:spacing w:line="360" w:lineRule="auto"/>
        <w:ind w:firstLine="570"/>
        <w:rPr>
          <w:rFonts w:cs="宋体"/>
        </w:rPr>
      </w:pPr>
      <w:r>
        <w:rPr>
          <w:rFonts w:cs="宋体"/>
          <w:szCs w:val="21"/>
          <w:lang w:bidi="ar"/>
        </w:rPr>
        <w:t>2</w:t>
      </w:r>
      <w:r>
        <w:rPr>
          <w:rFonts w:cs="宋体" w:hint="eastAsia"/>
          <w:szCs w:val="21"/>
          <w:lang w:bidi="ar"/>
        </w:rPr>
        <w:t>．按照“安全第一、预防为主”的方针进行安全生产管理。</w:t>
      </w:r>
      <w:r>
        <w:rPr>
          <w:rFonts w:cs="宋体"/>
          <w:szCs w:val="21"/>
          <w:lang w:bidi="ar"/>
        </w:rPr>
        <w:t xml:space="preserve"> </w:t>
      </w:r>
    </w:p>
    <w:p w:rsidR="00ED2B8E" w:rsidRDefault="00F010D2">
      <w:pPr>
        <w:overflowPunct w:val="0"/>
        <w:adjustRightInd w:val="0"/>
        <w:snapToGrid w:val="0"/>
        <w:spacing w:line="360" w:lineRule="auto"/>
        <w:ind w:firstLine="570"/>
        <w:rPr>
          <w:rFonts w:cs="宋体"/>
        </w:rPr>
      </w:pPr>
      <w:r>
        <w:rPr>
          <w:rFonts w:cs="宋体"/>
          <w:szCs w:val="21"/>
          <w:lang w:bidi="ar"/>
        </w:rPr>
        <w:t>3</w:t>
      </w:r>
      <w:r>
        <w:rPr>
          <w:rFonts w:cs="宋体" w:hint="eastAsia"/>
          <w:szCs w:val="21"/>
          <w:lang w:bidi="ar"/>
        </w:rPr>
        <w:t>．遵守约定的工期，不得随意压缩合同约定的工期。</w:t>
      </w:r>
    </w:p>
    <w:p w:rsidR="00ED2B8E" w:rsidRDefault="00F010D2">
      <w:pPr>
        <w:overflowPunct w:val="0"/>
        <w:adjustRightInd w:val="0"/>
        <w:snapToGrid w:val="0"/>
        <w:spacing w:line="360" w:lineRule="auto"/>
        <w:ind w:firstLine="570"/>
        <w:rPr>
          <w:rFonts w:cs="宋体"/>
        </w:rPr>
      </w:pPr>
      <w:r>
        <w:rPr>
          <w:rFonts w:cs="宋体"/>
          <w:szCs w:val="21"/>
          <w:lang w:bidi="ar"/>
        </w:rPr>
        <w:t>4</w:t>
      </w:r>
      <w:r>
        <w:rPr>
          <w:rFonts w:cs="宋体" w:hint="eastAsia"/>
          <w:szCs w:val="21"/>
          <w:lang w:bidi="ar"/>
        </w:rPr>
        <w:t>．不得对乙方提出不符合项目实施安全生产法律、法规和强制性标准规定的要求。</w:t>
      </w:r>
    </w:p>
    <w:p w:rsidR="00ED2B8E" w:rsidRDefault="00F010D2">
      <w:pPr>
        <w:overflowPunct w:val="0"/>
        <w:adjustRightInd w:val="0"/>
        <w:snapToGrid w:val="0"/>
        <w:spacing w:line="360" w:lineRule="auto"/>
        <w:ind w:firstLine="570"/>
        <w:rPr>
          <w:rFonts w:cs="宋体"/>
        </w:rPr>
      </w:pPr>
      <w:r>
        <w:rPr>
          <w:rFonts w:cs="宋体"/>
          <w:szCs w:val="21"/>
          <w:lang w:bidi="ar"/>
        </w:rPr>
        <w:t>5</w:t>
      </w:r>
      <w:r>
        <w:rPr>
          <w:rFonts w:cs="宋体" w:hint="eastAsia"/>
          <w:szCs w:val="21"/>
          <w:lang w:bidi="ar"/>
        </w:rPr>
        <w:t>．不得要求乙方购买、租赁、使用不符合安全施工要求的安全防护用具、机械设备、施工机具及配件、消防设施和器材。</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二、乙方职责</w:t>
      </w:r>
    </w:p>
    <w:p w:rsidR="00ED2B8E" w:rsidRDefault="00F010D2">
      <w:pPr>
        <w:overflowPunct w:val="0"/>
        <w:adjustRightInd w:val="0"/>
        <w:snapToGrid w:val="0"/>
        <w:spacing w:line="360" w:lineRule="auto"/>
        <w:ind w:firstLine="570"/>
        <w:rPr>
          <w:rFonts w:cs="宋体"/>
          <w:szCs w:val="21"/>
          <w:lang w:bidi="ar"/>
        </w:rPr>
      </w:pPr>
      <w:r>
        <w:rPr>
          <w:rFonts w:cs="宋体"/>
          <w:szCs w:val="21"/>
          <w:lang w:bidi="ar"/>
        </w:rPr>
        <w:t>1</w:t>
      </w:r>
      <w:r>
        <w:rPr>
          <w:rFonts w:cs="宋体" w:hint="eastAsia"/>
          <w:szCs w:val="21"/>
          <w:lang w:bidi="ar"/>
        </w:rPr>
        <w:t>．严格遵守《中华人民共和国安全生产法》等有关安全生产的法律法规，充分考虑该项目存在有限空间作业的特殊情况（</w:t>
      </w:r>
      <w:r w:rsidR="00467A1F">
        <w:rPr>
          <w:rFonts w:cs="宋体" w:hint="eastAsia"/>
          <w:szCs w:val="21"/>
          <w:lang w:bidi="ar"/>
        </w:rPr>
        <w:t>如废气、毒</w:t>
      </w:r>
      <w:r>
        <w:rPr>
          <w:rFonts w:cs="宋体" w:hint="eastAsia"/>
          <w:szCs w:val="21"/>
          <w:lang w:bidi="ar"/>
        </w:rPr>
        <w:t>气、缺氧、高温及梁</w:t>
      </w:r>
      <w:r w:rsidR="00467A1F">
        <w:rPr>
          <w:rFonts w:cs="宋体" w:hint="eastAsia"/>
          <w:szCs w:val="21"/>
          <w:lang w:bidi="ar"/>
        </w:rPr>
        <w:t>、</w:t>
      </w:r>
      <w:r>
        <w:rPr>
          <w:rFonts w:cs="宋体" w:hint="eastAsia"/>
          <w:szCs w:val="21"/>
          <w:lang w:bidi="ar"/>
        </w:rPr>
        <w:t>柱、板、建筑物构造等）；严格执行《房屋白蚁预防技术规程》等安全技术标准、规范，认真执行采购合同中有关安全要求。</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2.</w:t>
      </w:r>
      <w:r>
        <w:rPr>
          <w:rFonts w:cs="宋体" w:hint="eastAsia"/>
          <w:szCs w:val="21"/>
          <w:lang w:bidi="ar"/>
        </w:rPr>
        <w:t>应严格遵守施工现场及有关安全生产规定，在施工操作过程中，施药人员必须戴好防护用具，如专用工作服、安全帽、防毒口罩、防护手套、防护鞋等。</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3.</w:t>
      </w:r>
      <w:r>
        <w:rPr>
          <w:rFonts w:cs="宋体" w:hint="eastAsia"/>
          <w:szCs w:val="21"/>
          <w:lang w:bidi="ar"/>
        </w:rPr>
        <w:t>施药人员每次连续作业时间不得超过二小时，每天接触药物时间累计不得超过五小时。</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4.</w:t>
      </w:r>
      <w:r>
        <w:rPr>
          <w:rFonts w:cs="宋体" w:hint="eastAsia"/>
          <w:szCs w:val="21"/>
          <w:lang w:bidi="ar"/>
        </w:rPr>
        <w:t>严禁在施工现场和操作期间抽烟、进食。</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5.</w:t>
      </w:r>
      <w:r>
        <w:rPr>
          <w:rFonts w:cs="宋体" w:hint="eastAsia"/>
          <w:szCs w:val="21"/>
          <w:lang w:bidi="ar"/>
        </w:rPr>
        <w:t>施药前，应与物业公司或业主联系，让老、弱、病、幼及孕妇等人员离开现场。施药中，应避免将药剂喷溅在食物、餐具、饮用水及饲料中，以免中毒。</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6.</w:t>
      </w:r>
      <w:r>
        <w:rPr>
          <w:rFonts w:cs="宋体" w:hint="eastAsia"/>
          <w:szCs w:val="21"/>
          <w:lang w:bidi="ar"/>
        </w:rPr>
        <w:t>室内进行药剂低压喷洒时，应保持通风良好。在封闭或半封闭环境中施药，应配置通风设备，施药人员必须定时轮换。</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7.</w:t>
      </w:r>
      <w:r>
        <w:rPr>
          <w:rFonts w:cs="宋体" w:hint="eastAsia"/>
          <w:szCs w:val="21"/>
          <w:lang w:bidi="ar"/>
        </w:rPr>
        <w:t>施工操作需接电源时，应征得物业公司或业主的同意，并由具备电工专业岗位证书的人员操作。</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8.</w:t>
      </w:r>
      <w:r>
        <w:rPr>
          <w:rFonts w:cs="宋体" w:hint="eastAsia"/>
          <w:szCs w:val="21"/>
          <w:lang w:bidi="ar"/>
        </w:rPr>
        <w:t>严禁在雨天或大雨后对露天的施药区域立即喷洒施药，避免流失造成环境污染。</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9.</w:t>
      </w:r>
      <w:r>
        <w:rPr>
          <w:rFonts w:cs="宋体" w:hint="eastAsia"/>
          <w:szCs w:val="21"/>
          <w:lang w:bidi="ar"/>
        </w:rPr>
        <w:t>当皮肤沾有药剂时，应及时用肥皂、冷水清洗；施工操作完毕后，应及时清洗工具和双手、头脸等外露部位，及时更换衣服。</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10.</w:t>
      </w:r>
      <w:r>
        <w:rPr>
          <w:rFonts w:cs="宋体" w:hint="eastAsia"/>
          <w:szCs w:val="21"/>
          <w:lang w:bidi="ar"/>
        </w:rPr>
        <w:t>施药结束后，应及时清洗器械，药剂容器应集中处理，不得任意丢弃或作他用，剩余药剂应运回仓库妥善保管。</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11.</w:t>
      </w:r>
      <w:r>
        <w:rPr>
          <w:rFonts w:cs="宋体" w:hint="eastAsia"/>
          <w:szCs w:val="21"/>
          <w:lang w:bidi="ar"/>
        </w:rPr>
        <w:t>施药处理完毕后，应向物业公司或业主交代注意事项。</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lastRenderedPageBreak/>
        <w:t>12.</w:t>
      </w:r>
      <w:r>
        <w:rPr>
          <w:rFonts w:cs="宋体" w:hint="eastAsia"/>
          <w:szCs w:val="21"/>
          <w:lang w:bidi="ar"/>
        </w:rPr>
        <w:t>定期检查施工器械，保证使用性能良好，不得把设备挪作他用，以免污染其他物品。</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13.</w:t>
      </w:r>
      <w:r>
        <w:rPr>
          <w:rFonts w:cs="宋体" w:hint="eastAsia"/>
          <w:szCs w:val="21"/>
          <w:lang w:bidi="ar"/>
        </w:rPr>
        <w:t>凡皮肤病患者、有禁忌症的人员、“三期”（即经期、孕期、哺乳期）间的妇女，不应参与配药及施药操作。</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14.</w:t>
      </w:r>
      <w:r>
        <w:rPr>
          <w:rFonts w:cs="宋体" w:hint="eastAsia"/>
          <w:szCs w:val="21"/>
          <w:lang w:bidi="ar"/>
        </w:rPr>
        <w:t>发生药物中毒时，应立即送医院诊治。</w:t>
      </w:r>
    </w:p>
    <w:p w:rsidR="00ED2B8E" w:rsidRDefault="00F010D2">
      <w:pPr>
        <w:overflowPunct w:val="0"/>
        <w:adjustRightInd w:val="0"/>
        <w:snapToGrid w:val="0"/>
        <w:spacing w:line="360" w:lineRule="auto"/>
        <w:ind w:firstLine="570"/>
        <w:rPr>
          <w:rFonts w:cs="宋体"/>
          <w:szCs w:val="21"/>
          <w:lang w:bidi="ar"/>
        </w:rPr>
      </w:pPr>
      <w:r>
        <w:rPr>
          <w:rFonts w:cs="宋体" w:hint="eastAsia"/>
          <w:szCs w:val="21"/>
          <w:lang w:bidi="ar"/>
        </w:rPr>
        <w:t>15.</w:t>
      </w:r>
      <w:r>
        <w:rPr>
          <w:rFonts w:cs="宋体" w:hint="eastAsia"/>
          <w:szCs w:val="21"/>
          <w:lang w:bidi="ar"/>
        </w:rPr>
        <w:t>乙方参加施药人员必须接受安全技术教育，熟知和遵守本工种的各项安全技术操作规程，定期进行安全技术考核，合格者方准上岗操作。</w:t>
      </w:r>
    </w:p>
    <w:p w:rsidR="00ED2B8E" w:rsidRDefault="00F010D2">
      <w:pPr>
        <w:overflowPunct w:val="0"/>
        <w:adjustRightInd w:val="0"/>
        <w:snapToGrid w:val="0"/>
        <w:spacing w:line="360" w:lineRule="auto"/>
        <w:ind w:firstLine="570"/>
        <w:rPr>
          <w:rFonts w:cs="宋体"/>
        </w:rPr>
      </w:pPr>
      <w:r>
        <w:rPr>
          <w:rFonts w:cs="宋体" w:hint="eastAsia"/>
          <w:szCs w:val="21"/>
          <w:lang w:bidi="ar"/>
        </w:rPr>
        <w:t>三、违约责任</w:t>
      </w:r>
    </w:p>
    <w:p w:rsidR="00ED2B8E" w:rsidRDefault="00F010D2">
      <w:pPr>
        <w:overflowPunct w:val="0"/>
        <w:adjustRightInd w:val="0"/>
        <w:snapToGrid w:val="0"/>
        <w:spacing w:line="360" w:lineRule="auto"/>
        <w:ind w:firstLine="570"/>
        <w:rPr>
          <w:rFonts w:cs="宋体"/>
        </w:rPr>
      </w:pPr>
      <w:r>
        <w:rPr>
          <w:rFonts w:cs="宋体" w:hint="eastAsia"/>
          <w:szCs w:val="21"/>
          <w:lang w:bidi="ar"/>
        </w:rPr>
        <w:t>由于甲方或乙方违约造成对方或第三方的人身伤害、设备损坏等财产损失，由违约方承担相应责任，并赔偿对方或第三方因此造成的全部损失。如因甲方或乙方违约造成安全事故的，依法追究违约方有关责任。</w:t>
      </w:r>
    </w:p>
    <w:p w:rsidR="00ED2B8E" w:rsidRDefault="00F010D2">
      <w:pPr>
        <w:overflowPunct w:val="0"/>
        <w:adjustRightInd w:val="0"/>
        <w:snapToGrid w:val="0"/>
        <w:spacing w:line="360" w:lineRule="auto"/>
        <w:ind w:firstLine="570"/>
        <w:rPr>
          <w:rFonts w:cs="宋体"/>
        </w:rPr>
      </w:pPr>
      <w:r>
        <w:rPr>
          <w:rFonts w:cs="宋体" w:hint="eastAsia"/>
          <w:szCs w:val="21"/>
          <w:lang w:bidi="ar"/>
        </w:rPr>
        <w:t>本合同一式拾份，甲方执柒份，乙方执三份。双方法定代表或其授权的代理人签署与加盖章后生效，工程竣工验收后失效。</w:t>
      </w:r>
    </w:p>
    <w:p w:rsidR="00ED2B8E" w:rsidRDefault="00ED2B8E">
      <w:pPr>
        <w:overflowPunct w:val="0"/>
        <w:adjustRightInd w:val="0"/>
        <w:snapToGrid w:val="0"/>
        <w:spacing w:line="360" w:lineRule="auto"/>
        <w:ind w:firstLineChars="250" w:firstLine="525"/>
        <w:rPr>
          <w:rFonts w:cs="宋体"/>
        </w:rPr>
      </w:pPr>
    </w:p>
    <w:p w:rsidR="00ED2B8E" w:rsidRDefault="00F010D2">
      <w:pPr>
        <w:overflowPunct w:val="0"/>
        <w:adjustRightInd w:val="0"/>
        <w:snapToGrid w:val="0"/>
        <w:spacing w:line="360" w:lineRule="auto"/>
        <w:ind w:firstLineChars="250" w:firstLine="525"/>
        <w:rPr>
          <w:rFonts w:cs="宋体"/>
          <w:u w:val="single"/>
        </w:rPr>
      </w:pPr>
      <w:r>
        <w:rPr>
          <w:rFonts w:cs="宋体" w:hint="eastAsia"/>
          <w:szCs w:val="21"/>
          <w:lang w:bidi="ar"/>
        </w:rPr>
        <w:t>甲方：</w:t>
      </w:r>
      <w:r>
        <w:rPr>
          <w:rFonts w:cs="宋体"/>
          <w:szCs w:val="21"/>
          <w:u w:val="single"/>
          <w:lang w:bidi="ar"/>
        </w:rPr>
        <w:t xml:space="preserve">                </w:t>
      </w:r>
      <w:r>
        <w:rPr>
          <w:rFonts w:cs="宋体"/>
          <w:szCs w:val="21"/>
          <w:lang w:bidi="ar"/>
        </w:rPr>
        <w:t xml:space="preserve">           </w:t>
      </w:r>
      <w:r>
        <w:rPr>
          <w:rFonts w:cs="宋体" w:hint="eastAsia"/>
          <w:szCs w:val="21"/>
          <w:lang w:bidi="ar"/>
        </w:rPr>
        <w:t>乙方：</w:t>
      </w:r>
      <w:r>
        <w:rPr>
          <w:rFonts w:cs="宋体"/>
          <w:szCs w:val="21"/>
          <w:u w:val="dotted"/>
          <w:lang w:bidi="ar"/>
        </w:rPr>
        <w:t xml:space="preserve">               </w:t>
      </w:r>
    </w:p>
    <w:p w:rsidR="00ED2B8E" w:rsidRDefault="00F010D2">
      <w:pPr>
        <w:overflowPunct w:val="0"/>
        <w:adjustRightInd w:val="0"/>
        <w:snapToGrid w:val="0"/>
        <w:spacing w:line="360" w:lineRule="auto"/>
        <w:rPr>
          <w:rFonts w:cs="宋体"/>
        </w:rPr>
      </w:pPr>
      <w:r>
        <w:rPr>
          <w:rFonts w:cs="宋体"/>
          <w:szCs w:val="21"/>
          <w:lang w:bidi="ar"/>
        </w:rPr>
        <w:t xml:space="preserve">      </w:t>
      </w:r>
      <w:r>
        <w:rPr>
          <w:rFonts w:cs="宋体"/>
          <w:szCs w:val="21"/>
          <w:u w:val="single"/>
          <w:lang w:bidi="ar"/>
        </w:rPr>
        <w:t xml:space="preserve">  </w:t>
      </w:r>
      <w:r>
        <w:rPr>
          <w:rFonts w:cs="宋体" w:hint="eastAsia"/>
          <w:szCs w:val="21"/>
          <w:u w:val="single"/>
          <w:lang w:bidi="ar"/>
        </w:rPr>
        <w:t>（盖章）</w:t>
      </w:r>
      <w:r>
        <w:rPr>
          <w:rFonts w:cs="宋体"/>
          <w:szCs w:val="21"/>
          <w:lang w:bidi="ar"/>
        </w:rPr>
        <w:t xml:space="preserve">                       </w:t>
      </w:r>
      <w:r>
        <w:rPr>
          <w:rFonts w:cs="宋体"/>
          <w:szCs w:val="21"/>
          <w:u w:val="single"/>
          <w:lang w:bidi="ar"/>
        </w:rPr>
        <w:t xml:space="preserve">  </w:t>
      </w:r>
      <w:r>
        <w:rPr>
          <w:rFonts w:cs="宋体" w:hint="eastAsia"/>
          <w:szCs w:val="21"/>
          <w:u w:val="single"/>
          <w:lang w:bidi="ar"/>
        </w:rPr>
        <w:t>（盖章）</w:t>
      </w:r>
      <w:r>
        <w:rPr>
          <w:rFonts w:cs="宋体"/>
          <w:szCs w:val="21"/>
          <w:u w:val="single"/>
          <w:lang w:bidi="ar"/>
        </w:rPr>
        <w:t xml:space="preserve"> </w:t>
      </w:r>
    </w:p>
    <w:p w:rsidR="00ED2B8E" w:rsidRDefault="00F010D2">
      <w:pPr>
        <w:overflowPunct w:val="0"/>
        <w:adjustRightInd w:val="0"/>
        <w:snapToGrid w:val="0"/>
        <w:spacing w:line="360" w:lineRule="auto"/>
        <w:ind w:firstLine="573"/>
        <w:rPr>
          <w:rFonts w:cs="宋体"/>
        </w:rPr>
      </w:pPr>
      <w:r>
        <w:rPr>
          <w:rFonts w:cs="宋体" w:hint="eastAsia"/>
          <w:szCs w:val="21"/>
          <w:lang w:bidi="ar"/>
        </w:rPr>
        <w:t>法定代表人：</w:t>
      </w:r>
      <w:r>
        <w:rPr>
          <w:rFonts w:cs="宋体"/>
          <w:szCs w:val="21"/>
          <w:lang w:bidi="ar"/>
        </w:rPr>
        <w:t xml:space="preserve">                      </w:t>
      </w:r>
      <w:r>
        <w:rPr>
          <w:rFonts w:cs="宋体" w:hint="eastAsia"/>
          <w:szCs w:val="21"/>
          <w:lang w:bidi="ar"/>
        </w:rPr>
        <w:t>法定代表人：</w:t>
      </w:r>
    </w:p>
    <w:p w:rsidR="00ED2B8E" w:rsidRDefault="00F010D2">
      <w:pPr>
        <w:overflowPunct w:val="0"/>
        <w:adjustRightInd w:val="0"/>
        <w:snapToGrid w:val="0"/>
        <w:spacing w:line="360" w:lineRule="auto"/>
        <w:ind w:firstLine="573"/>
        <w:rPr>
          <w:rFonts w:cs="宋体"/>
        </w:rPr>
      </w:pPr>
      <w:r>
        <w:rPr>
          <w:rFonts w:cs="宋体" w:hint="eastAsia"/>
          <w:szCs w:val="21"/>
          <w:lang w:bidi="ar"/>
        </w:rPr>
        <w:t>项目负责人：</w:t>
      </w:r>
      <w:r>
        <w:rPr>
          <w:rFonts w:cs="宋体"/>
          <w:szCs w:val="21"/>
          <w:lang w:bidi="ar"/>
        </w:rPr>
        <w:t xml:space="preserve"> </w:t>
      </w:r>
      <w:r>
        <w:rPr>
          <w:rFonts w:cs="宋体" w:hint="eastAsia"/>
          <w:szCs w:val="21"/>
          <w:lang w:bidi="ar"/>
        </w:rPr>
        <w:t xml:space="preserve">                    </w:t>
      </w:r>
      <w:r>
        <w:rPr>
          <w:rFonts w:cs="宋体" w:hint="eastAsia"/>
          <w:szCs w:val="21"/>
          <w:lang w:bidi="ar"/>
        </w:rPr>
        <w:t>项目负责人：</w:t>
      </w:r>
    </w:p>
    <w:p w:rsidR="00ED2B8E" w:rsidRDefault="00F010D2">
      <w:pPr>
        <w:overflowPunct w:val="0"/>
        <w:adjustRightInd w:val="0"/>
        <w:snapToGrid w:val="0"/>
        <w:spacing w:line="360" w:lineRule="auto"/>
        <w:ind w:firstLine="573"/>
        <w:rPr>
          <w:rFonts w:cs="宋体"/>
        </w:rPr>
      </w:pPr>
      <w:r>
        <w:rPr>
          <w:rFonts w:cs="宋体" w:hint="eastAsia"/>
          <w:szCs w:val="21"/>
          <w:lang w:bidi="ar"/>
        </w:rPr>
        <w:t>项目安全员：</w:t>
      </w:r>
      <w:r>
        <w:rPr>
          <w:rFonts w:cs="宋体" w:hint="eastAsia"/>
          <w:szCs w:val="21"/>
          <w:lang w:bidi="ar"/>
        </w:rPr>
        <w:t xml:space="preserve">                     </w:t>
      </w:r>
      <w:r>
        <w:rPr>
          <w:rFonts w:cs="宋体" w:hint="eastAsia"/>
          <w:szCs w:val="21"/>
          <w:lang w:bidi="ar"/>
        </w:rPr>
        <w:t>项目安全员：</w:t>
      </w:r>
    </w:p>
    <w:p w:rsidR="00ED2B8E" w:rsidRDefault="00F010D2">
      <w:pPr>
        <w:overflowPunct w:val="0"/>
        <w:adjustRightInd w:val="0"/>
        <w:snapToGrid w:val="0"/>
        <w:spacing w:line="360" w:lineRule="auto"/>
        <w:ind w:firstLine="573"/>
        <w:rPr>
          <w:rFonts w:cs="宋体"/>
        </w:rPr>
      </w:pPr>
      <w:r>
        <w:rPr>
          <w:rFonts w:cs="宋体" w:hint="eastAsia"/>
          <w:szCs w:val="21"/>
          <w:lang w:bidi="ar"/>
        </w:rPr>
        <w:t>联系电话：</w:t>
      </w:r>
      <w:r>
        <w:rPr>
          <w:rFonts w:cs="宋体"/>
          <w:szCs w:val="21"/>
          <w:lang w:bidi="ar"/>
        </w:rPr>
        <w:t xml:space="preserve">                        </w:t>
      </w:r>
      <w:r>
        <w:rPr>
          <w:rFonts w:cs="宋体" w:hint="eastAsia"/>
          <w:szCs w:val="21"/>
          <w:lang w:bidi="ar"/>
        </w:rPr>
        <w:t>联系电话：</w:t>
      </w:r>
    </w:p>
    <w:p w:rsidR="00ED2B8E" w:rsidRDefault="00F010D2">
      <w:pPr>
        <w:overflowPunct w:val="0"/>
        <w:adjustRightInd w:val="0"/>
        <w:snapToGrid w:val="0"/>
        <w:spacing w:line="360" w:lineRule="auto"/>
        <w:ind w:firstLine="573"/>
        <w:rPr>
          <w:rFonts w:cs="宋体"/>
        </w:rPr>
      </w:pPr>
      <w:r>
        <w:rPr>
          <w:rFonts w:cs="宋体" w:hint="eastAsia"/>
          <w:szCs w:val="21"/>
          <w:lang w:bidi="ar"/>
        </w:rPr>
        <w:t>日期：</w:t>
      </w:r>
      <w:r>
        <w:rPr>
          <w:rFonts w:cs="宋体"/>
          <w:szCs w:val="21"/>
          <w:lang w:bidi="ar"/>
        </w:rPr>
        <w:t xml:space="preserve">                            </w:t>
      </w:r>
      <w:r>
        <w:rPr>
          <w:rFonts w:cs="宋体" w:hint="eastAsia"/>
          <w:szCs w:val="21"/>
          <w:lang w:bidi="ar"/>
        </w:rPr>
        <w:t>日期：</w:t>
      </w:r>
    </w:p>
    <w:p w:rsidR="00ED2B8E" w:rsidRDefault="00ED2B8E">
      <w:pPr>
        <w:overflowPunct w:val="0"/>
        <w:adjustRightInd w:val="0"/>
        <w:snapToGrid w:val="0"/>
        <w:spacing w:line="360" w:lineRule="auto"/>
        <w:rPr>
          <w:rFonts w:cs="宋体"/>
          <w:kern w:val="0"/>
        </w:rPr>
      </w:pPr>
    </w:p>
    <w:p w:rsidR="00ED2B8E" w:rsidRDefault="00ED2B8E">
      <w:pPr>
        <w:tabs>
          <w:tab w:val="left" w:pos="8820"/>
          <w:tab w:val="left" w:pos="9345"/>
          <w:tab w:val="left" w:pos="9765"/>
        </w:tabs>
        <w:adjustRightInd w:val="0"/>
        <w:snapToGrid w:val="0"/>
        <w:spacing w:beforeLines="50" w:before="156" w:line="360" w:lineRule="auto"/>
        <w:ind w:rightChars="183" w:right="384"/>
        <w:jc w:val="center"/>
        <w:rPr>
          <w:rFonts w:ascii="黑体" w:eastAsia="黑体" w:hAnsi="宋体"/>
          <w:b/>
          <w:bCs/>
          <w:sz w:val="32"/>
          <w:szCs w:val="32"/>
        </w:rPr>
      </w:pPr>
    </w:p>
    <w:p w:rsidR="00ED2B8E" w:rsidRDefault="00ED2B8E">
      <w:pPr>
        <w:tabs>
          <w:tab w:val="left" w:pos="8820"/>
          <w:tab w:val="left" w:pos="9345"/>
          <w:tab w:val="left" w:pos="9765"/>
        </w:tabs>
        <w:adjustRightInd w:val="0"/>
        <w:snapToGrid w:val="0"/>
        <w:spacing w:beforeLines="50" w:before="156" w:line="360" w:lineRule="auto"/>
        <w:ind w:rightChars="183" w:right="384"/>
        <w:jc w:val="center"/>
        <w:rPr>
          <w:rFonts w:ascii="黑体" w:eastAsia="黑体" w:hAnsi="宋体"/>
          <w:b/>
          <w:bCs/>
          <w:sz w:val="32"/>
          <w:szCs w:val="32"/>
        </w:rPr>
      </w:pPr>
    </w:p>
    <w:p w:rsidR="00ED2B8E" w:rsidRDefault="00ED2B8E">
      <w:pPr>
        <w:tabs>
          <w:tab w:val="left" w:pos="8820"/>
          <w:tab w:val="left" w:pos="9345"/>
          <w:tab w:val="left" w:pos="9765"/>
        </w:tabs>
        <w:adjustRightInd w:val="0"/>
        <w:snapToGrid w:val="0"/>
        <w:spacing w:beforeLines="50" w:before="156" w:line="360" w:lineRule="auto"/>
        <w:ind w:rightChars="183" w:right="384"/>
        <w:jc w:val="center"/>
        <w:rPr>
          <w:rFonts w:ascii="黑体" w:eastAsia="黑体" w:hAnsi="宋体"/>
          <w:b/>
          <w:bCs/>
          <w:sz w:val="32"/>
          <w:szCs w:val="32"/>
        </w:rPr>
      </w:pPr>
    </w:p>
    <w:p w:rsidR="00ED2B8E" w:rsidRDefault="00ED2B8E">
      <w:pPr>
        <w:tabs>
          <w:tab w:val="left" w:pos="8820"/>
          <w:tab w:val="left" w:pos="9345"/>
          <w:tab w:val="left" w:pos="9765"/>
        </w:tabs>
        <w:adjustRightInd w:val="0"/>
        <w:snapToGrid w:val="0"/>
        <w:spacing w:beforeLines="50" w:before="156" w:line="360" w:lineRule="auto"/>
        <w:ind w:rightChars="183" w:right="384"/>
        <w:jc w:val="center"/>
        <w:rPr>
          <w:rFonts w:ascii="黑体" w:eastAsia="黑体" w:hAnsi="宋体"/>
          <w:b/>
          <w:bCs/>
          <w:sz w:val="32"/>
          <w:szCs w:val="32"/>
        </w:rPr>
      </w:pPr>
    </w:p>
    <w:p w:rsidR="00ED2B8E" w:rsidRDefault="00ED2B8E">
      <w:pPr>
        <w:tabs>
          <w:tab w:val="left" w:pos="8820"/>
          <w:tab w:val="left" w:pos="9345"/>
          <w:tab w:val="left" w:pos="9765"/>
        </w:tabs>
        <w:adjustRightInd w:val="0"/>
        <w:snapToGrid w:val="0"/>
        <w:spacing w:beforeLines="50" w:before="156" w:line="360" w:lineRule="auto"/>
        <w:ind w:rightChars="183" w:right="384"/>
        <w:jc w:val="center"/>
        <w:rPr>
          <w:rFonts w:ascii="黑体" w:eastAsia="黑体" w:hAnsi="宋体"/>
          <w:b/>
          <w:bCs/>
          <w:sz w:val="32"/>
          <w:szCs w:val="32"/>
        </w:rPr>
      </w:pPr>
    </w:p>
    <w:p w:rsidR="00ED2B8E" w:rsidRDefault="00ED2B8E">
      <w:pPr>
        <w:tabs>
          <w:tab w:val="left" w:pos="8820"/>
          <w:tab w:val="left" w:pos="9345"/>
          <w:tab w:val="left" w:pos="9765"/>
        </w:tabs>
        <w:adjustRightInd w:val="0"/>
        <w:snapToGrid w:val="0"/>
        <w:spacing w:beforeLines="50" w:before="156" w:line="360" w:lineRule="auto"/>
        <w:ind w:rightChars="183" w:right="384"/>
        <w:jc w:val="center"/>
        <w:rPr>
          <w:rFonts w:ascii="黑体" w:eastAsia="黑体" w:hAnsi="宋体"/>
          <w:b/>
          <w:bCs/>
          <w:sz w:val="32"/>
          <w:szCs w:val="32"/>
        </w:rPr>
      </w:pPr>
    </w:p>
    <w:p w:rsidR="00ED2B8E" w:rsidRDefault="00ED2B8E">
      <w:pPr>
        <w:tabs>
          <w:tab w:val="left" w:pos="8820"/>
          <w:tab w:val="left" w:pos="9345"/>
          <w:tab w:val="left" w:pos="9765"/>
        </w:tabs>
        <w:adjustRightInd w:val="0"/>
        <w:snapToGrid w:val="0"/>
        <w:spacing w:beforeLines="50" w:before="156" w:line="360" w:lineRule="auto"/>
        <w:ind w:rightChars="183" w:right="384"/>
        <w:jc w:val="center"/>
        <w:rPr>
          <w:rFonts w:ascii="黑体" w:eastAsia="黑体" w:hAnsi="宋体"/>
          <w:b/>
          <w:bCs/>
          <w:sz w:val="32"/>
          <w:szCs w:val="32"/>
        </w:rPr>
      </w:pPr>
    </w:p>
    <w:p w:rsidR="00ED2B8E" w:rsidRDefault="00ED2B8E">
      <w:pPr>
        <w:tabs>
          <w:tab w:val="left" w:pos="8820"/>
          <w:tab w:val="left" w:pos="9345"/>
          <w:tab w:val="left" w:pos="9765"/>
        </w:tabs>
        <w:adjustRightInd w:val="0"/>
        <w:snapToGrid w:val="0"/>
        <w:spacing w:beforeLines="50" w:before="156" w:line="360" w:lineRule="auto"/>
        <w:ind w:rightChars="183" w:right="384"/>
        <w:jc w:val="center"/>
        <w:rPr>
          <w:rFonts w:ascii="黑体" w:eastAsia="黑体" w:hAnsi="宋体"/>
          <w:b/>
          <w:bCs/>
          <w:sz w:val="32"/>
          <w:szCs w:val="32"/>
        </w:rPr>
      </w:pPr>
    </w:p>
    <w:p w:rsidR="00ED2B8E" w:rsidRDefault="00ED2B8E">
      <w:pPr>
        <w:tabs>
          <w:tab w:val="left" w:pos="8820"/>
          <w:tab w:val="left" w:pos="9345"/>
          <w:tab w:val="left" w:pos="9765"/>
        </w:tabs>
        <w:adjustRightInd w:val="0"/>
        <w:snapToGrid w:val="0"/>
        <w:spacing w:beforeLines="50" w:before="156" w:line="360" w:lineRule="auto"/>
        <w:ind w:rightChars="183" w:right="384"/>
        <w:jc w:val="center"/>
        <w:rPr>
          <w:rFonts w:ascii="黑体" w:eastAsia="黑体" w:hAnsi="宋体"/>
          <w:b/>
          <w:bCs/>
          <w:sz w:val="32"/>
          <w:szCs w:val="32"/>
        </w:rPr>
      </w:pPr>
    </w:p>
    <w:p w:rsidR="00ED2B8E" w:rsidRDefault="00F010D2">
      <w:pPr>
        <w:tabs>
          <w:tab w:val="left" w:pos="8820"/>
          <w:tab w:val="left" w:pos="9345"/>
          <w:tab w:val="left" w:pos="9765"/>
        </w:tabs>
        <w:adjustRightInd w:val="0"/>
        <w:snapToGrid w:val="0"/>
        <w:spacing w:beforeLines="50" w:before="156" w:line="360" w:lineRule="auto"/>
        <w:ind w:rightChars="183" w:right="384"/>
        <w:jc w:val="center"/>
        <w:rPr>
          <w:rFonts w:ascii="黑体" w:eastAsia="黑体" w:hAnsi="华文中宋"/>
          <w:b/>
          <w:bCs/>
          <w:sz w:val="36"/>
          <w:szCs w:val="36"/>
        </w:rPr>
      </w:pPr>
      <w:r>
        <w:rPr>
          <w:rFonts w:ascii="黑体" w:eastAsia="黑体" w:hAnsi="华文中宋" w:hint="eastAsia"/>
          <w:b/>
          <w:bCs/>
          <w:sz w:val="36"/>
          <w:szCs w:val="36"/>
        </w:rPr>
        <w:t>政府采购合同通用条款（服务类）</w:t>
      </w:r>
    </w:p>
    <w:p w:rsidR="00ED2B8E" w:rsidRDefault="00F010D2">
      <w:pPr>
        <w:spacing w:line="360" w:lineRule="exact"/>
        <w:jc w:val="center"/>
        <w:rPr>
          <w:rFonts w:ascii="黑体" w:eastAsia="黑体"/>
          <w:b/>
          <w:sz w:val="32"/>
          <w:szCs w:val="32"/>
        </w:rPr>
      </w:pPr>
      <w:r>
        <w:rPr>
          <w:rFonts w:ascii="宋体" w:hAnsi="宋体" w:hint="eastAsia"/>
          <w:bCs/>
          <w:szCs w:val="21"/>
        </w:rPr>
        <w:t>服务类政府采购合同格式文本</w:t>
      </w:r>
      <w:r>
        <w:rPr>
          <w:rFonts w:ascii="宋体" w:hint="eastAsia"/>
          <w:szCs w:val="21"/>
        </w:rPr>
        <w:t>省级以上政府部门或行业组织有标准或</w:t>
      </w:r>
      <w:r>
        <w:rPr>
          <w:rFonts w:ascii="宋体" w:hAnsi="宋体"/>
          <w:szCs w:val="21"/>
        </w:rPr>
        <w:t>示范</w:t>
      </w:r>
      <w:r>
        <w:rPr>
          <w:rFonts w:ascii="宋体" w:hint="eastAsia"/>
          <w:szCs w:val="21"/>
        </w:rPr>
        <w:t>文本的，应按照其文本确定</w:t>
      </w:r>
      <w:r>
        <w:rPr>
          <w:rFonts w:ascii="宋体" w:hAnsi="宋体" w:hint="eastAsia"/>
          <w:bCs/>
          <w:szCs w:val="21"/>
        </w:rPr>
        <w:t>合同格式</w:t>
      </w:r>
      <w:r>
        <w:rPr>
          <w:rFonts w:ascii="宋体" w:hint="eastAsia"/>
          <w:szCs w:val="21"/>
        </w:rPr>
        <w:t>。没有文本的，按照《中华人民共和国合同法》及采购项目特点自行拟定特定文本确定</w:t>
      </w:r>
      <w:r>
        <w:rPr>
          <w:rFonts w:ascii="宋体" w:hAnsi="宋体" w:hint="eastAsia"/>
          <w:bCs/>
          <w:szCs w:val="21"/>
        </w:rPr>
        <w:t>合同格式</w:t>
      </w:r>
      <w:r>
        <w:rPr>
          <w:rFonts w:ascii="宋体" w:hint="eastAsia"/>
          <w:szCs w:val="21"/>
        </w:rPr>
        <w:t>。</w:t>
      </w:r>
      <w:r>
        <w:rPr>
          <w:rFonts w:ascii="黑体" w:eastAsia="黑体" w:hAnsi="宋体"/>
          <w:b/>
          <w:bCs/>
          <w:sz w:val="32"/>
          <w:szCs w:val="32"/>
        </w:rPr>
        <w:br w:type="page"/>
      </w:r>
      <w:r>
        <w:rPr>
          <w:rFonts w:ascii="黑体" w:eastAsia="黑体" w:hAnsi="宋体" w:hint="eastAsia"/>
          <w:b/>
          <w:bCs/>
          <w:sz w:val="32"/>
          <w:szCs w:val="32"/>
        </w:rPr>
        <w:lastRenderedPageBreak/>
        <w:t xml:space="preserve">第四章 </w:t>
      </w:r>
      <w:r>
        <w:rPr>
          <w:rFonts w:ascii="黑体" w:eastAsia="黑体" w:hint="eastAsia"/>
          <w:b/>
          <w:sz w:val="32"/>
          <w:szCs w:val="32"/>
        </w:rPr>
        <w:t>采购需求</w:t>
      </w:r>
    </w:p>
    <w:p w:rsidR="00ED2B8E" w:rsidRDefault="00ED2B8E">
      <w:pPr>
        <w:pStyle w:val="2"/>
        <w:rPr>
          <w:rFonts w:ascii="宋体" w:hAnsi="宋体"/>
          <w:sz w:val="28"/>
          <w:szCs w:val="28"/>
        </w:rPr>
      </w:pPr>
    </w:p>
    <w:p w:rsidR="00ED2B8E" w:rsidRDefault="00F010D2">
      <w:pPr>
        <w:pStyle w:val="2"/>
        <w:rPr>
          <w:rFonts w:ascii="宋体" w:hAnsi="宋体"/>
          <w:b w:val="0"/>
          <w:sz w:val="28"/>
          <w:szCs w:val="28"/>
          <w:u w:val="single"/>
        </w:rPr>
      </w:pPr>
      <w:r>
        <w:rPr>
          <w:rFonts w:ascii="宋体" w:hAnsi="宋体" w:hint="eastAsia"/>
          <w:sz w:val="28"/>
          <w:szCs w:val="28"/>
        </w:rPr>
        <w:t>一、项目概况：</w:t>
      </w:r>
      <w:r>
        <w:rPr>
          <w:rFonts w:ascii="宋体" w:hAnsi="宋体" w:hint="eastAsia"/>
          <w:b w:val="0"/>
          <w:sz w:val="21"/>
          <w:szCs w:val="21"/>
        </w:rPr>
        <w:t>本项目为浏阳市岭秀白蚁危害综合治理项目，该小区东临庆泰中路，西临燎原路，南临双拥路，北临道吾山中路，东西通长约296米，南北通长约840米，共有275栋住房，建筑一层总占地面积约6.3万平方米，一层总户数604户（地下架空层服务面积约9.4万平方米，房屋室外散水面积约1.2万平方米），围墙内绿化区域面积约12万平方米，围墙外5米范围内绿化防护带面积约1万平方米，小区公共区域有小型水系5个及私家花园部分水系。具体面积和数量以实地勘察为准。</w:t>
      </w:r>
    </w:p>
    <w:p w:rsidR="00ED2B8E" w:rsidRDefault="00F010D2">
      <w:pPr>
        <w:rPr>
          <w:rFonts w:ascii="宋体" w:hAnsi="宋体"/>
          <w:b/>
          <w:bCs/>
          <w:sz w:val="28"/>
          <w:szCs w:val="28"/>
        </w:rPr>
      </w:pPr>
      <w:r>
        <w:rPr>
          <w:rFonts w:ascii="宋体" w:hAnsi="宋体" w:hint="eastAsia"/>
          <w:b/>
          <w:bCs/>
          <w:sz w:val="28"/>
          <w:szCs w:val="28"/>
        </w:rPr>
        <w:t>二、防治范围：</w:t>
      </w:r>
    </w:p>
    <w:p w:rsidR="00ED2B8E" w:rsidRDefault="00F010D2">
      <w:pPr>
        <w:rPr>
          <w:rFonts w:ascii="宋体" w:hAnsi="宋体"/>
          <w:color w:val="000000"/>
          <w:szCs w:val="21"/>
        </w:rPr>
      </w:pPr>
      <w:r>
        <w:rPr>
          <w:rFonts w:ascii="宋体" w:hAnsi="宋体" w:hint="eastAsia"/>
          <w:color w:val="000000"/>
          <w:szCs w:val="21"/>
        </w:rPr>
        <w:t>1、小区每户业主地下架空层的顶板天棚面及顶板中间的缝隙及地面、墙面、墙面顶部的缝隙</w:t>
      </w:r>
      <w:r>
        <w:rPr>
          <w:rFonts w:ascii="宋体" w:hAnsi="宋体" w:hint="eastAsia"/>
          <w:szCs w:val="21"/>
        </w:rPr>
        <w:t>（顶板下，板与砖的缝隙）</w:t>
      </w:r>
      <w:r>
        <w:rPr>
          <w:rFonts w:ascii="宋体" w:hAnsi="宋体" w:hint="eastAsia"/>
          <w:color w:val="000000"/>
          <w:szCs w:val="21"/>
        </w:rPr>
        <w:t>和架空层内部所有进出管网口和通风口；</w:t>
      </w:r>
    </w:p>
    <w:p w:rsidR="00ED2B8E" w:rsidRDefault="00F010D2">
      <w:pPr>
        <w:rPr>
          <w:rFonts w:ascii="宋体" w:hAnsi="宋体"/>
          <w:color w:val="000000"/>
          <w:szCs w:val="21"/>
        </w:rPr>
      </w:pPr>
      <w:r>
        <w:rPr>
          <w:rFonts w:ascii="宋体" w:hAnsi="宋体" w:hint="eastAsia"/>
          <w:color w:val="000000"/>
          <w:szCs w:val="21"/>
        </w:rPr>
        <w:t>2、小区一层每户业主房屋室外散水；</w:t>
      </w:r>
    </w:p>
    <w:p w:rsidR="00ED2B8E" w:rsidRDefault="00F010D2">
      <w:pPr>
        <w:rPr>
          <w:rFonts w:ascii="宋体" w:hAnsi="宋体"/>
          <w:color w:val="000000"/>
          <w:szCs w:val="21"/>
        </w:rPr>
      </w:pPr>
      <w:r>
        <w:rPr>
          <w:rFonts w:ascii="宋体" w:hAnsi="宋体" w:hint="eastAsia"/>
          <w:color w:val="000000"/>
          <w:szCs w:val="21"/>
        </w:rPr>
        <w:t>3、小区一层每户业主私家花园（含水系）；</w:t>
      </w:r>
    </w:p>
    <w:p w:rsidR="00ED2B8E" w:rsidRDefault="00F010D2">
      <w:pPr>
        <w:rPr>
          <w:rFonts w:ascii="宋体" w:hAnsi="宋体"/>
          <w:color w:val="000000"/>
          <w:szCs w:val="21"/>
        </w:rPr>
      </w:pPr>
      <w:r>
        <w:rPr>
          <w:rFonts w:ascii="宋体" w:hAnsi="宋体" w:hint="eastAsia"/>
          <w:color w:val="000000"/>
          <w:szCs w:val="21"/>
        </w:rPr>
        <w:t>4、小区红线范围内公共区域的绿化（含公共水系）；</w:t>
      </w:r>
    </w:p>
    <w:p w:rsidR="00ED2B8E" w:rsidRDefault="00F010D2">
      <w:r>
        <w:rPr>
          <w:rFonts w:ascii="宋体" w:hAnsi="宋体" w:hint="eastAsia"/>
          <w:color w:val="000000"/>
          <w:szCs w:val="21"/>
        </w:rPr>
        <w:t>5、小区围墙外5米范围内绿化带。</w:t>
      </w:r>
    </w:p>
    <w:p w:rsidR="00ED2B8E" w:rsidRDefault="00F010D2">
      <w:pPr>
        <w:rPr>
          <w:rFonts w:ascii="宋体" w:hAnsi="宋体"/>
          <w:b/>
          <w:bCs/>
          <w:sz w:val="28"/>
          <w:szCs w:val="28"/>
        </w:rPr>
      </w:pPr>
      <w:r>
        <w:rPr>
          <w:rFonts w:ascii="宋体" w:hAnsi="宋体" w:hint="eastAsia"/>
          <w:b/>
          <w:bCs/>
          <w:sz w:val="28"/>
          <w:szCs w:val="28"/>
        </w:rPr>
        <w:t>三、采购需求：</w:t>
      </w:r>
    </w:p>
    <w:p w:rsidR="00ED2B8E" w:rsidRDefault="00F010D2">
      <w:pPr>
        <w:pStyle w:val="2"/>
        <w:rPr>
          <w:szCs w:val="24"/>
        </w:rPr>
      </w:pPr>
      <w:r>
        <w:rPr>
          <w:rFonts w:ascii="宋体" w:hAnsi="宋体" w:hint="eastAsia"/>
          <w:szCs w:val="21"/>
        </w:rPr>
        <w:t>★</w:t>
      </w:r>
      <w:r>
        <w:rPr>
          <w:rFonts w:ascii="宋体" w:hAnsi="宋体" w:hint="eastAsia"/>
          <w:szCs w:val="24"/>
        </w:rPr>
        <w:t>（一）主要设备及人员配备要求</w:t>
      </w:r>
    </w:p>
    <w:p w:rsidR="00ED2B8E" w:rsidRDefault="00F010D2">
      <w:pPr>
        <w:pStyle w:val="2"/>
        <w:rPr>
          <w:rFonts w:ascii="Times New Roman" w:hAnsi="Times New Roman"/>
          <w:b w:val="0"/>
          <w:bCs w:val="0"/>
          <w:sz w:val="21"/>
        </w:rPr>
      </w:pPr>
      <w:r>
        <w:rPr>
          <w:rFonts w:ascii="Times New Roman" w:hAnsi="Times New Roman" w:hint="eastAsia"/>
          <w:b w:val="0"/>
          <w:bCs w:val="0"/>
          <w:sz w:val="21"/>
        </w:rPr>
        <w:t>1</w:t>
      </w:r>
      <w:r>
        <w:rPr>
          <w:rFonts w:ascii="Times New Roman" w:hAnsi="Times New Roman" w:hint="eastAsia"/>
          <w:b w:val="0"/>
          <w:bCs w:val="0"/>
          <w:sz w:val="21"/>
        </w:rPr>
        <w:t>、主要设备：</w:t>
      </w:r>
    </w:p>
    <w:p w:rsidR="00ED2B8E" w:rsidRDefault="00F010D2">
      <w:pPr>
        <w:pStyle w:val="2"/>
        <w:rPr>
          <w:rFonts w:ascii="Times New Roman" w:hAnsi="Times New Roman"/>
          <w:b w:val="0"/>
          <w:bCs w:val="0"/>
          <w:sz w:val="21"/>
        </w:rPr>
      </w:pPr>
      <w:r>
        <w:rPr>
          <w:rFonts w:ascii="Times New Roman" w:hAnsi="Times New Roman" w:hint="eastAsia"/>
          <w:b w:val="0"/>
          <w:bCs w:val="0"/>
          <w:sz w:val="21"/>
        </w:rPr>
        <w:t>1.1</w:t>
      </w:r>
      <w:r>
        <w:rPr>
          <w:rFonts w:ascii="Times New Roman" w:hAnsi="Times New Roman" w:hint="eastAsia"/>
          <w:b w:val="0"/>
          <w:bCs w:val="0"/>
          <w:sz w:val="21"/>
        </w:rPr>
        <w:t>投标人需提供白蚁防治专用车辆（车辆承载药水容积不小于</w:t>
      </w:r>
      <w:r>
        <w:rPr>
          <w:rFonts w:ascii="Times New Roman" w:hAnsi="Times New Roman" w:hint="eastAsia"/>
          <w:b w:val="0"/>
          <w:bCs w:val="0"/>
          <w:sz w:val="21"/>
        </w:rPr>
        <w:t>1.5</w:t>
      </w:r>
      <w:r>
        <w:rPr>
          <w:rFonts w:ascii="Times New Roman" w:hAnsi="Times New Roman" w:hint="eastAsia"/>
          <w:b w:val="0"/>
          <w:bCs w:val="0"/>
          <w:sz w:val="21"/>
        </w:rPr>
        <w:t>立方米）至少</w:t>
      </w:r>
      <w:r>
        <w:rPr>
          <w:rFonts w:ascii="Times New Roman" w:hAnsi="Times New Roman" w:hint="eastAsia"/>
          <w:b w:val="0"/>
          <w:bCs w:val="0"/>
          <w:sz w:val="21"/>
        </w:rPr>
        <w:t>1</w:t>
      </w:r>
      <w:r>
        <w:rPr>
          <w:rFonts w:ascii="Times New Roman" w:hAnsi="Times New Roman" w:hint="eastAsia"/>
          <w:b w:val="0"/>
          <w:bCs w:val="0"/>
          <w:sz w:val="21"/>
        </w:rPr>
        <w:t>台（需提供车辆图片、车型证明材料，车辆实际使用必须与投标文件中车型一致）</w:t>
      </w:r>
    </w:p>
    <w:p w:rsidR="00ED2B8E" w:rsidRDefault="00F010D2">
      <w:pPr>
        <w:rPr>
          <w:b/>
        </w:rPr>
      </w:pPr>
      <w:r>
        <w:rPr>
          <w:rFonts w:hint="eastAsia"/>
          <w:b/>
        </w:rPr>
        <w:t>注：白蚁防治专用车辆必须有行驶证并在保险期内（提供相关证明复印件）</w:t>
      </w:r>
    </w:p>
    <w:p w:rsidR="00ED2B8E" w:rsidRDefault="00F010D2">
      <w:pPr>
        <w:pStyle w:val="2"/>
        <w:rPr>
          <w:rFonts w:ascii="Times New Roman" w:hAnsi="Times New Roman"/>
          <w:b w:val="0"/>
          <w:bCs w:val="0"/>
          <w:sz w:val="21"/>
        </w:rPr>
      </w:pPr>
      <w:r>
        <w:rPr>
          <w:rFonts w:ascii="Times New Roman" w:hAnsi="Times New Roman" w:hint="eastAsia"/>
          <w:b w:val="0"/>
          <w:bCs w:val="0"/>
          <w:sz w:val="21"/>
        </w:rPr>
        <w:t xml:space="preserve">1.2 </w:t>
      </w:r>
      <w:r w:rsidR="00467A1F">
        <w:rPr>
          <w:rFonts w:ascii="Times New Roman" w:hAnsi="Times New Roman" w:hint="eastAsia"/>
          <w:b w:val="0"/>
          <w:bCs w:val="0"/>
          <w:sz w:val="21"/>
        </w:rPr>
        <w:t>投标人需提供白蚁防治</w:t>
      </w:r>
      <w:r>
        <w:rPr>
          <w:rFonts w:ascii="Times New Roman" w:hAnsi="Times New Roman" w:hint="eastAsia"/>
          <w:b w:val="0"/>
          <w:bCs w:val="0"/>
          <w:sz w:val="21"/>
        </w:rPr>
        <w:t>器械至少</w:t>
      </w:r>
      <w:r>
        <w:rPr>
          <w:rFonts w:ascii="Times New Roman" w:hAnsi="Times New Roman" w:hint="eastAsia"/>
          <w:b w:val="0"/>
          <w:bCs w:val="0"/>
          <w:sz w:val="21"/>
        </w:rPr>
        <w:t>2</w:t>
      </w:r>
      <w:r>
        <w:rPr>
          <w:rFonts w:ascii="Times New Roman" w:hAnsi="Times New Roman" w:hint="eastAsia"/>
          <w:b w:val="0"/>
          <w:bCs w:val="0"/>
          <w:sz w:val="21"/>
        </w:rPr>
        <w:t>台（需提供器械图片、型号证明材料；器械实际使用必须与投标文件中一致）。</w:t>
      </w:r>
    </w:p>
    <w:p w:rsidR="00ED2B8E" w:rsidRDefault="00F010D2">
      <w:r>
        <w:rPr>
          <w:rFonts w:hint="eastAsia"/>
        </w:rPr>
        <w:t>2</w:t>
      </w:r>
      <w:r>
        <w:rPr>
          <w:rFonts w:hint="eastAsia"/>
        </w:rPr>
        <w:t>、人员配备要求：</w:t>
      </w:r>
      <w:r>
        <w:rPr>
          <w:rFonts w:hint="eastAsia"/>
        </w:rPr>
        <w:t xml:space="preserve"> </w:t>
      </w:r>
    </w:p>
    <w:p w:rsidR="00ED2B8E" w:rsidRDefault="00F010D2">
      <w:r>
        <w:rPr>
          <w:rFonts w:hint="eastAsia"/>
        </w:rPr>
        <w:t>1.1</w:t>
      </w:r>
      <w:r>
        <w:rPr>
          <w:rFonts w:hint="eastAsia"/>
        </w:rPr>
        <w:t>本项目的主要人员配置：项目负责人</w:t>
      </w:r>
      <w:r>
        <w:rPr>
          <w:rFonts w:hint="eastAsia"/>
        </w:rPr>
        <w:t>1</w:t>
      </w:r>
      <w:r>
        <w:rPr>
          <w:rFonts w:hint="eastAsia"/>
        </w:rPr>
        <w:t>人，技术负责人</w:t>
      </w:r>
      <w:r>
        <w:rPr>
          <w:rFonts w:hint="eastAsia"/>
        </w:rPr>
        <w:t>2</w:t>
      </w:r>
      <w:r>
        <w:rPr>
          <w:rFonts w:hint="eastAsia"/>
        </w:rPr>
        <w:t>人，施药人员</w:t>
      </w:r>
      <w:r>
        <w:rPr>
          <w:rFonts w:hint="eastAsia"/>
        </w:rPr>
        <w:t>2</w:t>
      </w:r>
      <w:r>
        <w:rPr>
          <w:rFonts w:hint="eastAsia"/>
        </w:rPr>
        <w:t>人，信息资料管理人员</w:t>
      </w:r>
      <w:r>
        <w:rPr>
          <w:rFonts w:hint="eastAsia"/>
        </w:rPr>
        <w:t>1</w:t>
      </w:r>
      <w:r>
        <w:rPr>
          <w:rFonts w:hint="eastAsia"/>
        </w:rPr>
        <w:t>人，司机</w:t>
      </w:r>
      <w:r>
        <w:rPr>
          <w:rFonts w:hint="eastAsia"/>
        </w:rPr>
        <w:t>1</w:t>
      </w:r>
      <w:r>
        <w:rPr>
          <w:rFonts w:hint="eastAsia"/>
        </w:rPr>
        <w:t>人，具体操作员</w:t>
      </w:r>
      <w:r>
        <w:rPr>
          <w:rFonts w:hint="eastAsia"/>
        </w:rPr>
        <w:t>4</w:t>
      </w:r>
      <w:r>
        <w:rPr>
          <w:rFonts w:hint="eastAsia"/>
        </w:rPr>
        <w:t>人。</w:t>
      </w:r>
    </w:p>
    <w:p w:rsidR="00ED2B8E" w:rsidRDefault="00F010D2">
      <w:r>
        <w:rPr>
          <w:rFonts w:hint="eastAsia"/>
        </w:rPr>
        <w:t>（注：</w:t>
      </w:r>
      <w:r>
        <w:rPr>
          <w:rFonts w:hint="eastAsia"/>
        </w:rPr>
        <w:t>1.</w:t>
      </w:r>
      <w:r>
        <w:rPr>
          <w:rFonts w:hint="eastAsia"/>
        </w:rPr>
        <w:t>成交人的项目部人员必须与投标文件中确定的人员一致，确保出勤率和持证上岗；</w:t>
      </w:r>
      <w:r>
        <w:rPr>
          <w:rFonts w:hint="eastAsia"/>
        </w:rPr>
        <w:t xml:space="preserve">2. </w:t>
      </w:r>
      <w:r>
        <w:rPr>
          <w:rFonts w:hint="eastAsia"/>
        </w:rPr>
        <w:t>项目负责人、技术负责人、施药人员必须有白蚁防治相关职称证或岗位证</w:t>
      </w:r>
      <w:r>
        <w:rPr>
          <w:rFonts w:hint="eastAsia"/>
          <w:b/>
        </w:rPr>
        <w:t>并提供原件</w:t>
      </w:r>
      <w:r>
        <w:rPr>
          <w:rFonts w:hint="eastAsia"/>
        </w:rPr>
        <w:t>，司机必须有驾驶证并提供复印件。）</w:t>
      </w:r>
    </w:p>
    <w:p w:rsidR="00ED2B8E" w:rsidRDefault="00ED2B8E">
      <w:pPr>
        <w:rPr>
          <w:rFonts w:ascii="宋体" w:hAnsi="宋体"/>
          <w:b/>
          <w:bCs/>
          <w:sz w:val="24"/>
        </w:rPr>
      </w:pPr>
    </w:p>
    <w:p w:rsidR="00ED2B8E" w:rsidRDefault="00F010D2">
      <w:pPr>
        <w:rPr>
          <w:rFonts w:ascii="宋体" w:hAnsi="宋体"/>
        </w:rPr>
      </w:pPr>
      <w:r>
        <w:rPr>
          <w:rFonts w:ascii="宋体" w:hAnsi="宋体" w:hint="eastAsia"/>
          <w:b/>
          <w:bCs/>
          <w:sz w:val="24"/>
        </w:rPr>
        <w:t>（二）药物标准要求与施工技术要求</w:t>
      </w:r>
    </w:p>
    <w:p w:rsidR="00ED2B8E" w:rsidRDefault="00F010D2">
      <w:pPr>
        <w:rPr>
          <w:rFonts w:ascii="宋体" w:hAnsi="宋体"/>
          <w:color w:val="000000"/>
          <w:szCs w:val="21"/>
        </w:rPr>
      </w:pPr>
      <w:r>
        <w:rPr>
          <w:rFonts w:ascii="宋体" w:hAnsi="宋体" w:hint="eastAsia"/>
          <w:color w:val="000000"/>
          <w:szCs w:val="21"/>
        </w:rPr>
        <w:t>1、药物标准要求：</w:t>
      </w:r>
    </w:p>
    <w:p w:rsidR="00ED2B8E" w:rsidRDefault="00F010D2">
      <w:pPr>
        <w:rPr>
          <w:rFonts w:ascii="宋体" w:hAnsi="宋体"/>
          <w:color w:val="000000"/>
          <w:szCs w:val="21"/>
        </w:rPr>
      </w:pPr>
      <w:r>
        <w:rPr>
          <w:rFonts w:ascii="宋体" w:hAnsi="宋体" w:hint="eastAsia"/>
          <w:color w:val="000000"/>
          <w:szCs w:val="21"/>
        </w:rPr>
        <w:t>1.1本项目白蚁防治所使用的药剂，必须符合国家和地方的现行规定，取得农药登记证（登记范围包括白蚁）、农药生产许可证或农药生产批准文件、农药产品标准，并抽样送国家认可的专业检测机构复验，测试合格后方可使用。严禁在本项目中使用不合格药剂；</w:t>
      </w:r>
    </w:p>
    <w:p w:rsidR="00ED2B8E" w:rsidRDefault="00F010D2">
      <w:pPr>
        <w:rPr>
          <w:rFonts w:ascii="宋体" w:hAnsi="宋体"/>
          <w:color w:val="000000"/>
          <w:szCs w:val="21"/>
        </w:rPr>
      </w:pPr>
      <w:r>
        <w:rPr>
          <w:rFonts w:ascii="宋体" w:hAnsi="宋体" w:hint="eastAsia"/>
          <w:color w:val="000000"/>
          <w:szCs w:val="21"/>
        </w:rPr>
        <w:lastRenderedPageBreak/>
        <w:t>1.2本项目药剂的使用浓度和使用量，应符合药剂产品标签的要求；</w:t>
      </w:r>
    </w:p>
    <w:p w:rsidR="00ED2B8E" w:rsidRDefault="00F010D2">
      <w:pPr>
        <w:rPr>
          <w:rFonts w:ascii="宋体" w:hAnsi="宋体"/>
          <w:color w:val="000000"/>
          <w:szCs w:val="21"/>
        </w:rPr>
      </w:pPr>
      <w:r>
        <w:rPr>
          <w:rFonts w:ascii="宋体" w:hAnsi="宋体" w:hint="eastAsia"/>
          <w:color w:val="000000"/>
          <w:szCs w:val="21"/>
        </w:rPr>
        <w:t>1.3本项目药剂混配应符合国家有关规定，不得擅自混配；</w:t>
      </w:r>
    </w:p>
    <w:p w:rsidR="00ED2B8E" w:rsidRDefault="00F010D2">
      <w:pPr>
        <w:rPr>
          <w:rFonts w:ascii="宋体" w:hAnsi="宋体"/>
          <w:color w:val="000000"/>
          <w:szCs w:val="21"/>
        </w:rPr>
      </w:pPr>
      <w:r>
        <w:rPr>
          <w:rFonts w:ascii="宋体" w:hAnsi="宋体" w:hint="eastAsia"/>
          <w:color w:val="000000"/>
          <w:szCs w:val="21"/>
        </w:rPr>
        <w:t>1.4成交人服务本项目过程中，根据当地气候、土壤、地下水及现场的具体情况，需要对施工药剂的使用浓度、剂量进行调整的，必须严格掌握，确保其有效成分含量保持不变，并详细做好原始记录</w:t>
      </w:r>
    </w:p>
    <w:p w:rsidR="00ED2B8E" w:rsidRDefault="00ED2B8E">
      <w:pPr>
        <w:rPr>
          <w:rFonts w:ascii="宋体" w:hAnsi="宋体"/>
          <w:color w:val="000000"/>
          <w:szCs w:val="21"/>
        </w:rPr>
      </w:pPr>
    </w:p>
    <w:p w:rsidR="00ED2B8E" w:rsidRDefault="00ED2B8E">
      <w:pPr>
        <w:rPr>
          <w:rFonts w:ascii="宋体" w:hAnsi="宋体"/>
          <w:color w:val="000000"/>
          <w:szCs w:val="21"/>
        </w:rPr>
      </w:pPr>
    </w:p>
    <w:p w:rsidR="00ED2B8E" w:rsidRDefault="00F010D2">
      <w:pPr>
        <w:rPr>
          <w:rFonts w:ascii="宋体" w:hAnsi="宋体"/>
          <w:color w:val="000000"/>
          <w:szCs w:val="21"/>
        </w:rPr>
      </w:pPr>
      <w:r>
        <w:rPr>
          <w:rFonts w:ascii="宋体" w:hAnsi="宋体" w:hint="eastAsia"/>
          <w:color w:val="000000"/>
          <w:szCs w:val="21"/>
        </w:rPr>
        <w:t>2、施工技术要求：根据住房和城乡建设部《房屋白蚁预防技术规程》（JGJ/245—/2011）及湖南省住房和城乡建设厅发布的《房屋白蚁预防技术规程》（DBJ/T317—2016）规定，参照《长沙市白蚁防治站房屋白蚁防治工程设计，施工操作及质量检测评价技术规定》（长白蚁政[2019]03号</w:t>
      </w:r>
      <w:r w:rsidR="00467A1F">
        <w:rPr>
          <w:rFonts w:ascii="宋体" w:hAnsi="宋体" w:hint="eastAsia"/>
          <w:color w:val="000000"/>
          <w:szCs w:val="21"/>
        </w:rPr>
        <w:t>，</w:t>
      </w:r>
      <w:r w:rsidR="00467A1F" w:rsidRPr="00467A1F">
        <w:rPr>
          <w:rFonts w:ascii="宋体" w:hAnsi="宋体" w:hint="eastAsia"/>
          <w:b/>
          <w:color w:val="000000"/>
          <w:szCs w:val="21"/>
          <w:u w:val="single"/>
        </w:rPr>
        <w:t>由</w:t>
      </w:r>
      <w:r w:rsidRPr="00467A1F">
        <w:rPr>
          <w:rFonts w:ascii="宋体" w:hAnsi="宋体" w:hint="eastAsia"/>
          <w:b/>
          <w:bCs/>
          <w:color w:val="000000"/>
          <w:szCs w:val="21"/>
          <w:u w:val="single"/>
        </w:rPr>
        <w:t>采</w:t>
      </w:r>
      <w:r>
        <w:rPr>
          <w:rFonts w:ascii="宋体" w:hAnsi="宋体" w:hint="eastAsia"/>
          <w:b/>
          <w:bCs/>
          <w:color w:val="000000"/>
          <w:szCs w:val="21"/>
          <w:u w:val="single"/>
        </w:rPr>
        <w:t>购人提供</w:t>
      </w:r>
      <w:r>
        <w:rPr>
          <w:rFonts w:ascii="宋体" w:hAnsi="宋体" w:hint="eastAsia"/>
          <w:color w:val="000000"/>
          <w:szCs w:val="21"/>
        </w:rPr>
        <w:t>）等行业或地方标准和文件以及岭秀白蚁危害实际情况编制项目方案和组织施工。</w:t>
      </w:r>
    </w:p>
    <w:p w:rsidR="00ED2B8E" w:rsidRDefault="00ED2B8E">
      <w:pPr>
        <w:rPr>
          <w:rFonts w:ascii="宋体" w:hAnsi="宋体"/>
          <w:color w:val="000000"/>
          <w:szCs w:val="21"/>
        </w:rPr>
      </w:pPr>
    </w:p>
    <w:p w:rsidR="00ED2B8E" w:rsidRDefault="00ED2B8E"/>
    <w:p w:rsidR="00ED2B8E" w:rsidRDefault="00F010D2">
      <w:r>
        <w:rPr>
          <w:rFonts w:hint="eastAsia"/>
        </w:rPr>
        <w:t>3</w:t>
      </w:r>
      <w:r>
        <w:rPr>
          <w:rFonts w:hint="eastAsia"/>
        </w:rPr>
        <w:t>、防治要求：</w:t>
      </w:r>
    </w:p>
    <w:p w:rsidR="00ED2B8E" w:rsidRDefault="00F010D2">
      <w:pPr>
        <w:rPr>
          <w:color w:val="0000FF"/>
        </w:rPr>
      </w:pPr>
      <w:r>
        <w:rPr>
          <w:rFonts w:hint="eastAsia"/>
        </w:rPr>
        <w:t xml:space="preserve">3.1 </w:t>
      </w:r>
      <w:r>
        <w:rPr>
          <w:rFonts w:ascii="宋体" w:hAnsi="宋体" w:hint="eastAsia"/>
          <w:color w:val="000000"/>
          <w:szCs w:val="21"/>
        </w:rPr>
        <w:t>小区每户业主地下架空层的顶板天棚面及顶板中间的缝隙及地面、墙面、墙面顶部的缝隙</w:t>
      </w:r>
      <w:r>
        <w:rPr>
          <w:rFonts w:ascii="宋体" w:hAnsi="宋体" w:hint="eastAsia"/>
          <w:szCs w:val="21"/>
        </w:rPr>
        <w:t>（顶板下，板与砖的缝隙）</w:t>
      </w:r>
      <w:r>
        <w:rPr>
          <w:rFonts w:ascii="宋体" w:hAnsi="宋体" w:hint="eastAsia"/>
          <w:color w:val="000000"/>
          <w:szCs w:val="21"/>
        </w:rPr>
        <w:t>和架空层内部所有进出管网口和通风口</w:t>
      </w:r>
      <w:r>
        <w:rPr>
          <w:rFonts w:hint="eastAsia"/>
        </w:rPr>
        <w:t>：</w:t>
      </w:r>
      <w:r>
        <w:rPr>
          <w:rFonts w:hint="eastAsia"/>
        </w:rPr>
        <w:t xml:space="preserve"> </w:t>
      </w:r>
    </w:p>
    <w:p w:rsidR="00ED2B8E" w:rsidRDefault="00F010D2">
      <w:pPr>
        <w:rPr>
          <w:rFonts w:ascii="宋体" w:hAnsi="宋体"/>
          <w:color w:val="000000"/>
          <w:szCs w:val="21"/>
        </w:rPr>
      </w:pPr>
      <w:r>
        <w:rPr>
          <w:rFonts w:hint="eastAsia"/>
        </w:rPr>
        <w:t>（</w:t>
      </w:r>
      <w:r>
        <w:rPr>
          <w:rFonts w:hint="eastAsia"/>
        </w:rPr>
        <w:t>1</w:t>
      </w:r>
      <w:r>
        <w:rPr>
          <w:rFonts w:hint="eastAsia"/>
        </w:rPr>
        <w:t>）必须对小区</w:t>
      </w:r>
      <w:r>
        <w:rPr>
          <w:rFonts w:ascii="宋体" w:hAnsi="宋体" w:hint="eastAsia"/>
          <w:color w:val="000000"/>
          <w:szCs w:val="21"/>
        </w:rPr>
        <w:t>每</w:t>
      </w:r>
      <w:r>
        <w:rPr>
          <w:rFonts w:hint="eastAsia"/>
        </w:rPr>
        <w:t>户业主的地下架空层的顶板天棚面及</w:t>
      </w:r>
      <w:r>
        <w:rPr>
          <w:rFonts w:ascii="宋体" w:hAnsi="宋体" w:hint="eastAsia"/>
          <w:szCs w:val="21"/>
        </w:rPr>
        <w:t>顶板中间的缝隙、地面、墙面、墙面</w:t>
      </w:r>
      <w:r>
        <w:rPr>
          <w:rFonts w:ascii="宋体" w:hAnsi="宋体" w:hint="eastAsia"/>
          <w:color w:val="000000"/>
          <w:szCs w:val="21"/>
        </w:rPr>
        <w:t>顶部的缝隙（</w:t>
      </w:r>
      <w:r>
        <w:rPr>
          <w:rFonts w:ascii="宋体" w:hAnsi="宋体" w:hint="eastAsia"/>
          <w:szCs w:val="21"/>
        </w:rPr>
        <w:t>顶板下，板与砖的缝隙</w:t>
      </w:r>
      <w:r>
        <w:rPr>
          <w:rFonts w:ascii="宋体" w:hAnsi="宋体" w:hint="eastAsia"/>
          <w:color w:val="000000"/>
          <w:szCs w:val="21"/>
        </w:rPr>
        <w:t>）和架空层内部所有进出管网口和通风口的白蚁隐患点用粉剂进行满面积清理防治。</w:t>
      </w:r>
    </w:p>
    <w:p w:rsidR="00ED2B8E" w:rsidRDefault="00F010D2">
      <w:r>
        <w:rPr>
          <w:rFonts w:hint="eastAsia"/>
        </w:rPr>
        <w:t>（</w:t>
      </w:r>
      <w:r>
        <w:rPr>
          <w:rFonts w:hint="eastAsia"/>
        </w:rPr>
        <w:t>2</w:t>
      </w:r>
      <w:r>
        <w:rPr>
          <w:rFonts w:hint="eastAsia"/>
        </w:rPr>
        <w:t>）在完成以上白蚁防治隐患点清理防治的基础上，再对小区</w:t>
      </w:r>
      <w:r>
        <w:rPr>
          <w:rFonts w:ascii="宋体" w:hAnsi="宋体" w:hint="eastAsia"/>
          <w:color w:val="000000"/>
          <w:szCs w:val="21"/>
        </w:rPr>
        <w:t>每</w:t>
      </w:r>
      <w:r>
        <w:rPr>
          <w:rFonts w:hint="eastAsia"/>
        </w:rPr>
        <w:t>户地下架空层设置化学药物屏障，要求做到每户地下架空层的顶板及顶板中间的缝隙、梁柱、地面、墙面、墙面顶部的缝隙</w:t>
      </w:r>
      <w:r>
        <w:rPr>
          <w:rFonts w:ascii="宋体" w:hAnsi="宋体" w:hint="eastAsia"/>
          <w:szCs w:val="21"/>
        </w:rPr>
        <w:t>（顶板下，板与砖的缝隙）</w:t>
      </w:r>
      <w:r>
        <w:rPr>
          <w:rFonts w:hint="eastAsia"/>
        </w:rPr>
        <w:t>和架空层内部所有进出管网口和通风口均应设置化学药物屏障，喷洒药时需打实渗透。墙面化学药物垂直屏障设置（①垂直屏障应紧贴基础或基础墙，向下延伸至基础（脚）顶面；②垂直屏障应包围房屋建筑与土壤的所有连接部位，如：管道、沟渠等；③垂直屏障应与水平屏障连接；完工后的各个药物土壤屏障应保持连续，最终建立一个完整的防蚁屏障，防止白蚁利用可能的空隙或漏洞侵入建筑物。）：渗透距离要求是顶板至地面泥土的垂直距离不小于</w:t>
      </w:r>
      <w:r>
        <w:rPr>
          <w:rFonts w:hint="eastAsia"/>
        </w:rPr>
        <w:t>1</w:t>
      </w:r>
      <w:r>
        <w:rPr>
          <w:rFonts w:hint="eastAsia"/>
        </w:rPr>
        <w:t>米；地面要求做到</w:t>
      </w:r>
      <w:r>
        <w:rPr>
          <w:rFonts w:ascii="宋体" w:hAnsi="宋体" w:hint="eastAsia"/>
          <w:color w:val="000000"/>
          <w:szCs w:val="21"/>
        </w:rPr>
        <w:t>满面积</w:t>
      </w:r>
      <w:r>
        <w:rPr>
          <w:rFonts w:hint="eastAsia"/>
        </w:rPr>
        <w:t>化学药物水平屏障处理。</w:t>
      </w:r>
      <w:r>
        <w:rPr>
          <w:rFonts w:hint="eastAsia"/>
        </w:rPr>
        <w:t xml:space="preserve"> </w:t>
      </w:r>
    </w:p>
    <w:p w:rsidR="00ED2B8E" w:rsidRDefault="00F010D2">
      <w:r>
        <w:rPr>
          <w:rFonts w:hint="eastAsia"/>
        </w:rPr>
        <w:t>（</w:t>
      </w:r>
      <w:r>
        <w:rPr>
          <w:rFonts w:hint="eastAsia"/>
        </w:rPr>
        <w:t>3</w:t>
      </w:r>
      <w:r>
        <w:rPr>
          <w:rFonts w:hint="eastAsia"/>
        </w:rPr>
        <w:t>）小区每户架空层设置药物屏障后，配合做好通风口防护措施到位。</w:t>
      </w:r>
    </w:p>
    <w:p w:rsidR="00ED2B8E" w:rsidRDefault="00ED2B8E"/>
    <w:p w:rsidR="00ED2B8E" w:rsidRDefault="00F010D2">
      <w:r>
        <w:rPr>
          <w:rFonts w:hint="eastAsia"/>
        </w:rPr>
        <w:t>3.2</w:t>
      </w:r>
      <w:r>
        <w:rPr>
          <w:rFonts w:ascii="宋体" w:hAnsi="宋体" w:hint="eastAsia"/>
          <w:color w:val="000000"/>
          <w:szCs w:val="21"/>
        </w:rPr>
        <w:t xml:space="preserve">小区一层每户业主房屋室外散水 </w:t>
      </w:r>
    </w:p>
    <w:p w:rsidR="00ED2B8E" w:rsidRDefault="00F010D2">
      <w:pPr>
        <w:rPr>
          <w:rFonts w:ascii="宋体" w:hAnsi="宋体"/>
          <w:color w:val="000000"/>
          <w:szCs w:val="21"/>
        </w:rPr>
      </w:pPr>
      <w:r>
        <w:rPr>
          <w:rFonts w:hint="eastAsia"/>
        </w:rPr>
        <w:t>（</w:t>
      </w:r>
      <w:r>
        <w:rPr>
          <w:rFonts w:hint="eastAsia"/>
        </w:rPr>
        <w:t>1</w:t>
      </w:r>
      <w:r>
        <w:rPr>
          <w:rFonts w:hint="eastAsia"/>
        </w:rPr>
        <w:t>）对</w:t>
      </w:r>
      <w:r w:rsidR="00AD7F5F">
        <w:rPr>
          <w:rFonts w:hint="eastAsia"/>
        </w:rPr>
        <w:t>房屋</w:t>
      </w:r>
      <w:r>
        <w:rPr>
          <w:rFonts w:ascii="宋体" w:hAnsi="宋体" w:hint="eastAsia"/>
          <w:color w:val="000000"/>
          <w:szCs w:val="21"/>
        </w:rPr>
        <w:t>室外散水范围内的所有白蚁隐患点进行全面勘察，对存在的白蚁隐患点，采取白蚁药物粉剂满面积清理防治。</w:t>
      </w:r>
    </w:p>
    <w:p w:rsidR="00ED2B8E" w:rsidRDefault="00F010D2">
      <w:pPr>
        <w:rPr>
          <w:rFonts w:ascii="宋体" w:hAnsi="宋体"/>
          <w:color w:val="000000"/>
          <w:szCs w:val="21"/>
        </w:rPr>
      </w:pPr>
      <w:r>
        <w:rPr>
          <w:rFonts w:hint="eastAsia"/>
        </w:rPr>
        <w:t>（</w:t>
      </w:r>
      <w:r>
        <w:rPr>
          <w:rFonts w:hint="eastAsia"/>
        </w:rPr>
        <w:t>2</w:t>
      </w:r>
      <w:r>
        <w:rPr>
          <w:rFonts w:hint="eastAsia"/>
        </w:rPr>
        <w:t>）对</w:t>
      </w:r>
      <w:r w:rsidR="00AD7F5F">
        <w:rPr>
          <w:rFonts w:ascii="宋体" w:hAnsi="宋体" w:hint="eastAsia"/>
          <w:color w:val="000000"/>
          <w:szCs w:val="21"/>
        </w:rPr>
        <w:t>房屋</w:t>
      </w:r>
      <w:r>
        <w:rPr>
          <w:rFonts w:ascii="宋体" w:hAnsi="宋体" w:hint="eastAsia"/>
          <w:color w:val="000000"/>
          <w:szCs w:val="21"/>
        </w:rPr>
        <w:t>室外散水（外墙立面为基础向外延伸0.5</w:t>
      </w:r>
      <w:r w:rsidR="005065B3">
        <w:rPr>
          <w:rFonts w:ascii="宋体" w:hAnsi="宋体" w:hint="eastAsia"/>
          <w:color w:val="000000"/>
          <w:szCs w:val="21"/>
        </w:rPr>
        <w:t>米内，墙面施药以地面为基础高度</w:t>
      </w:r>
      <w:r>
        <w:rPr>
          <w:rFonts w:ascii="宋体" w:hAnsi="宋体" w:hint="eastAsia"/>
          <w:color w:val="000000"/>
          <w:szCs w:val="21"/>
        </w:rPr>
        <w:t>0.5米）喷洒药物不少于2次设置化学药物屏障。</w:t>
      </w:r>
    </w:p>
    <w:p w:rsidR="00ED2B8E" w:rsidRDefault="00ED2B8E"/>
    <w:p w:rsidR="00ED2B8E" w:rsidRDefault="00F010D2">
      <w:pPr>
        <w:rPr>
          <w:rFonts w:ascii="宋体" w:hAnsi="宋体"/>
          <w:szCs w:val="21"/>
        </w:rPr>
      </w:pPr>
      <w:r>
        <w:rPr>
          <w:rFonts w:hint="eastAsia"/>
        </w:rPr>
        <w:t>3.3</w:t>
      </w:r>
      <w:r>
        <w:rPr>
          <w:rFonts w:ascii="宋体" w:hAnsi="宋体" w:hint="eastAsia"/>
          <w:szCs w:val="21"/>
        </w:rPr>
        <w:t>小区一层每户业主私家花园（含水系）；</w:t>
      </w:r>
    </w:p>
    <w:p w:rsidR="00ED2B8E" w:rsidRDefault="00F010D2">
      <w:pPr>
        <w:rPr>
          <w:rFonts w:ascii="宋体" w:hAnsi="宋体"/>
          <w:szCs w:val="21"/>
        </w:rPr>
      </w:pPr>
      <w:r>
        <w:rPr>
          <w:rFonts w:hint="eastAsia"/>
        </w:rPr>
        <w:t>（</w:t>
      </w:r>
      <w:r>
        <w:rPr>
          <w:rFonts w:hint="eastAsia"/>
        </w:rPr>
        <w:t>1</w:t>
      </w:r>
      <w:r>
        <w:rPr>
          <w:rFonts w:hint="eastAsia"/>
        </w:rPr>
        <w:t>）对</w:t>
      </w:r>
      <w:r>
        <w:rPr>
          <w:rFonts w:ascii="宋体" w:hAnsi="宋体" w:hint="eastAsia"/>
          <w:szCs w:val="21"/>
        </w:rPr>
        <w:t>私家花园</w:t>
      </w:r>
      <w:r w:rsidR="005065B3">
        <w:rPr>
          <w:rFonts w:ascii="宋体" w:hAnsi="宋体" w:hint="eastAsia"/>
          <w:szCs w:val="21"/>
        </w:rPr>
        <w:t>（含</w:t>
      </w:r>
      <w:r>
        <w:rPr>
          <w:rFonts w:hint="eastAsia"/>
        </w:rPr>
        <w:t>水系</w:t>
      </w:r>
      <w:r w:rsidR="005065B3">
        <w:rPr>
          <w:rFonts w:hint="eastAsia"/>
        </w:rPr>
        <w:t>）</w:t>
      </w:r>
      <w:r>
        <w:rPr>
          <w:rFonts w:hint="eastAsia"/>
        </w:rPr>
        <w:t>进行全面白蚁隐患排查和治理。</w:t>
      </w:r>
    </w:p>
    <w:p w:rsidR="00ED2B8E" w:rsidRDefault="00F010D2">
      <w:pPr>
        <w:rPr>
          <w:rFonts w:ascii="宋体" w:hAnsi="宋体"/>
          <w:szCs w:val="21"/>
        </w:rPr>
      </w:pPr>
      <w:r>
        <w:rPr>
          <w:rFonts w:hint="eastAsia"/>
        </w:rPr>
        <w:t>（</w:t>
      </w:r>
      <w:r>
        <w:rPr>
          <w:rFonts w:hint="eastAsia"/>
        </w:rPr>
        <w:t>2</w:t>
      </w:r>
      <w:r>
        <w:rPr>
          <w:rFonts w:hint="eastAsia"/>
        </w:rPr>
        <w:t>）对</w:t>
      </w:r>
      <w:r>
        <w:rPr>
          <w:rFonts w:ascii="宋体" w:hAnsi="宋体" w:hint="eastAsia"/>
          <w:szCs w:val="21"/>
        </w:rPr>
        <w:t xml:space="preserve">私家花园不少于2次药物喷洒。 </w:t>
      </w:r>
    </w:p>
    <w:p w:rsidR="00ED2B8E" w:rsidRDefault="00F010D2">
      <w:r>
        <w:rPr>
          <w:rFonts w:ascii="宋体" w:hAnsi="宋体" w:hint="eastAsia"/>
          <w:szCs w:val="21"/>
        </w:rPr>
        <w:t>（3</w:t>
      </w:r>
      <w:r w:rsidR="00AD7F5F">
        <w:rPr>
          <w:rFonts w:ascii="宋体" w:hAnsi="宋体" w:hint="eastAsia"/>
          <w:szCs w:val="21"/>
        </w:rPr>
        <w:t>）对</w:t>
      </w:r>
      <w:r>
        <w:rPr>
          <w:rFonts w:ascii="宋体" w:hAnsi="宋体" w:hint="eastAsia"/>
          <w:szCs w:val="21"/>
        </w:rPr>
        <w:t>私家花园的树木设置化学药物屏障。</w:t>
      </w:r>
    </w:p>
    <w:p w:rsidR="00ED2B8E" w:rsidRDefault="00ED2B8E"/>
    <w:p w:rsidR="00ED2B8E" w:rsidRDefault="00F010D2">
      <w:r>
        <w:rPr>
          <w:rFonts w:hint="eastAsia"/>
        </w:rPr>
        <w:t>3.4</w:t>
      </w:r>
      <w:r>
        <w:rPr>
          <w:rFonts w:ascii="宋体" w:hAnsi="宋体" w:hint="eastAsia"/>
          <w:color w:val="000000"/>
          <w:szCs w:val="21"/>
        </w:rPr>
        <w:t>小区红线范围内公共区域绿化（含公共水系）</w:t>
      </w:r>
    </w:p>
    <w:p w:rsidR="00ED2B8E" w:rsidRDefault="00F010D2">
      <w:r>
        <w:rPr>
          <w:rFonts w:hint="eastAsia"/>
        </w:rPr>
        <w:t>（</w:t>
      </w:r>
      <w:r>
        <w:rPr>
          <w:rFonts w:hint="eastAsia"/>
        </w:rPr>
        <w:t>1</w:t>
      </w:r>
      <w:r>
        <w:rPr>
          <w:rFonts w:hint="eastAsia"/>
        </w:rPr>
        <w:t>）对</w:t>
      </w:r>
      <w:r>
        <w:rPr>
          <w:rFonts w:ascii="宋体" w:hAnsi="宋体" w:hint="eastAsia"/>
          <w:color w:val="000000"/>
          <w:szCs w:val="21"/>
        </w:rPr>
        <w:t>公共区域绿化（含公共水系周边5米范围内）的重点区域白蚁隐患点采取挖巢清理防治。</w:t>
      </w:r>
    </w:p>
    <w:p w:rsidR="00ED2B8E" w:rsidRDefault="00F010D2">
      <w:pPr>
        <w:rPr>
          <w:rFonts w:ascii="宋体" w:hAnsi="宋体"/>
          <w:color w:val="000000"/>
          <w:szCs w:val="21"/>
        </w:rPr>
      </w:pPr>
      <w:r>
        <w:rPr>
          <w:rFonts w:hint="eastAsia"/>
        </w:rPr>
        <w:t>（</w:t>
      </w:r>
      <w:r>
        <w:rPr>
          <w:rFonts w:hint="eastAsia"/>
        </w:rPr>
        <w:t>2</w:t>
      </w:r>
      <w:r>
        <w:rPr>
          <w:rFonts w:hint="eastAsia"/>
        </w:rPr>
        <w:t>）对</w:t>
      </w:r>
      <w:r>
        <w:rPr>
          <w:rFonts w:ascii="宋体" w:hAnsi="宋体" w:hint="eastAsia"/>
          <w:color w:val="000000"/>
          <w:szCs w:val="21"/>
        </w:rPr>
        <w:t>公共区域绿化重点区域白蚁隐患点采取挖巢清理</w:t>
      </w:r>
      <w:r>
        <w:rPr>
          <w:rFonts w:hint="eastAsia"/>
        </w:rPr>
        <w:t>的基础上</w:t>
      </w:r>
      <w:r>
        <w:rPr>
          <w:rFonts w:ascii="宋体" w:hAnsi="宋体" w:hint="eastAsia"/>
          <w:color w:val="000000"/>
          <w:szCs w:val="21"/>
        </w:rPr>
        <w:t>不少于2次药物喷洒。</w:t>
      </w:r>
    </w:p>
    <w:p w:rsidR="00ED2B8E" w:rsidRDefault="00F010D2">
      <w:pPr>
        <w:rPr>
          <w:rFonts w:ascii="宋体" w:hAnsi="宋体"/>
          <w:color w:val="000000"/>
          <w:szCs w:val="21"/>
        </w:rPr>
      </w:pPr>
      <w:r>
        <w:rPr>
          <w:rFonts w:ascii="宋体" w:hAnsi="宋体" w:hint="eastAsia"/>
          <w:color w:val="000000"/>
          <w:szCs w:val="21"/>
        </w:rPr>
        <w:t>（3）对公共区域绿化的树木设置化学药物屏障。</w:t>
      </w:r>
    </w:p>
    <w:p w:rsidR="00ED2B8E" w:rsidRDefault="00ED2B8E"/>
    <w:p w:rsidR="00ED2B8E" w:rsidRDefault="00F010D2">
      <w:r>
        <w:rPr>
          <w:rFonts w:hint="eastAsia"/>
        </w:rPr>
        <w:t>3.5</w:t>
      </w:r>
      <w:r>
        <w:rPr>
          <w:rFonts w:ascii="宋体" w:hAnsi="宋体" w:hint="eastAsia"/>
          <w:color w:val="000000"/>
          <w:szCs w:val="21"/>
        </w:rPr>
        <w:t xml:space="preserve">小区公共围墙外5米范围内绿化带 </w:t>
      </w:r>
    </w:p>
    <w:p w:rsidR="00ED2B8E" w:rsidRDefault="00F010D2">
      <w:pPr>
        <w:rPr>
          <w:rFonts w:ascii="宋体" w:hAnsi="宋体"/>
          <w:color w:val="000000"/>
          <w:szCs w:val="21"/>
        </w:rPr>
      </w:pPr>
      <w:r>
        <w:rPr>
          <w:rFonts w:hint="eastAsia"/>
        </w:rPr>
        <w:lastRenderedPageBreak/>
        <w:t>（</w:t>
      </w:r>
      <w:r>
        <w:rPr>
          <w:rFonts w:hint="eastAsia"/>
        </w:rPr>
        <w:t>1</w:t>
      </w:r>
      <w:r>
        <w:rPr>
          <w:rFonts w:hint="eastAsia"/>
        </w:rPr>
        <w:t>）对</w:t>
      </w:r>
      <w:r w:rsidR="005065B3">
        <w:rPr>
          <w:rFonts w:ascii="宋体" w:hAnsi="宋体" w:hint="eastAsia"/>
          <w:color w:val="000000"/>
          <w:szCs w:val="21"/>
        </w:rPr>
        <w:t>绿化带重点区域白蚁</w:t>
      </w:r>
      <w:r>
        <w:rPr>
          <w:rFonts w:ascii="宋体" w:hAnsi="宋体" w:hint="eastAsia"/>
          <w:color w:val="000000"/>
          <w:szCs w:val="21"/>
        </w:rPr>
        <w:t xml:space="preserve">隐患点采取挖巢清理防治。 </w:t>
      </w:r>
    </w:p>
    <w:p w:rsidR="00ED2B8E" w:rsidRDefault="00F010D2">
      <w:pPr>
        <w:rPr>
          <w:rFonts w:ascii="宋体" w:hAnsi="宋体"/>
          <w:color w:val="000000"/>
          <w:szCs w:val="21"/>
        </w:rPr>
      </w:pPr>
      <w:r>
        <w:rPr>
          <w:rFonts w:ascii="宋体" w:hAnsi="宋体" w:hint="eastAsia"/>
          <w:color w:val="000000"/>
          <w:szCs w:val="21"/>
        </w:rPr>
        <w:t>（2）</w:t>
      </w:r>
      <w:r>
        <w:rPr>
          <w:rFonts w:hint="eastAsia"/>
        </w:rPr>
        <w:t>对</w:t>
      </w:r>
      <w:r>
        <w:rPr>
          <w:rFonts w:ascii="宋体" w:hAnsi="宋体" w:hint="eastAsia"/>
          <w:color w:val="000000"/>
          <w:szCs w:val="21"/>
        </w:rPr>
        <w:t>绿化带重点区域白蚁的隐患点</w:t>
      </w:r>
      <w:r>
        <w:rPr>
          <w:rFonts w:hint="eastAsia"/>
        </w:rPr>
        <w:t>在挖巢清理的基础上</w:t>
      </w:r>
      <w:r>
        <w:rPr>
          <w:rFonts w:ascii="宋体" w:hAnsi="宋体" w:hint="eastAsia"/>
          <w:color w:val="000000"/>
          <w:szCs w:val="21"/>
        </w:rPr>
        <w:t xml:space="preserve">不少于2次药物喷洒。 </w:t>
      </w:r>
    </w:p>
    <w:p w:rsidR="00ED2B8E" w:rsidRPr="005065B3" w:rsidRDefault="00F010D2">
      <w:pPr>
        <w:rPr>
          <w:rFonts w:ascii="宋体" w:hAnsi="宋体"/>
          <w:color w:val="000000"/>
          <w:szCs w:val="21"/>
        </w:rPr>
      </w:pPr>
      <w:r>
        <w:rPr>
          <w:rFonts w:hint="eastAsia"/>
        </w:rPr>
        <w:t>（</w:t>
      </w:r>
      <w:r>
        <w:rPr>
          <w:rFonts w:hint="eastAsia"/>
        </w:rPr>
        <w:t>3</w:t>
      </w:r>
      <w:r>
        <w:rPr>
          <w:rFonts w:hint="eastAsia"/>
        </w:rPr>
        <w:t>）</w:t>
      </w:r>
      <w:r>
        <w:rPr>
          <w:rFonts w:ascii="宋体" w:hAnsi="宋体" w:hint="eastAsia"/>
          <w:color w:val="000000"/>
          <w:szCs w:val="21"/>
        </w:rPr>
        <w:t xml:space="preserve">对绿化带的树木设置化学药物屏障。 </w:t>
      </w:r>
    </w:p>
    <w:p w:rsidR="00ED2B8E" w:rsidRDefault="00ED2B8E"/>
    <w:p w:rsidR="00ED2B8E" w:rsidRDefault="00F010D2">
      <w:pPr>
        <w:pStyle w:val="2"/>
        <w:spacing w:line="360" w:lineRule="exact"/>
        <w:rPr>
          <w:rFonts w:ascii="宋体" w:hAnsi="宋体"/>
          <w:kern w:val="32"/>
          <w:sz w:val="21"/>
          <w:szCs w:val="21"/>
        </w:rPr>
      </w:pPr>
      <w:r>
        <w:rPr>
          <w:rFonts w:ascii="宋体" w:hAnsi="宋体" w:hint="eastAsia"/>
          <w:kern w:val="32"/>
          <w:sz w:val="21"/>
          <w:szCs w:val="21"/>
        </w:rPr>
        <w:t>四、  项目实施要求及说明</w:t>
      </w:r>
    </w:p>
    <w:p w:rsidR="00ED2B8E" w:rsidRDefault="00F010D2">
      <w:pPr>
        <w:numPr>
          <w:ilvl w:val="0"/>
          <w:numId w:val="2"/>
        </w:numPr>
        <w:spacing w:line="360" w:lineRule="exact"/>
        <w:ind w:leftChars="1" w:left="628" w:hangingChars="297" w:hanging="626"/>
        <w:rPr>
          <w:rFonts w:ascii="宋体" w:hAnsi="宋体"/>
          <w:b/>
          <w:bCs/>
          <w:szCs w:val="21"/>
        </w:rPr>
      </w:pPr>
      <w:r>
        <w:rPr>
          <w:rFonts w:ascii="宋体" w:hAnsi="宋体" w:hint="eastAsia"/>
          <w:b/>
          <w:bCs/>
          <w:szCs w:val="21"/>
        </w:rPr>
        <w:t xml:space="preserve">   产品运输、保险、保管及施工</w:t>
      </w:r>
    </w:p>
    <w:p w:rsidR="00ED2B8E" w:rsidRDefault="00F010D2">
      <w:pPr>
        <w:spacing w:line="360" w:lineRule="exact"/>
        <w:rPr>
          <w:rFonts w:ascii="宋体" w:hAnsi="宋体"/>
          <w:bCs/>
          <w:szCs w:val="21"/>
        </w:rPr>
      </w:pPr>
      <w:r>
        <w:rPr>
          <w:rFonts w:ascii="宋体" w:hAnsi="宋体" w:hint="eastAsia"/>
          <w:bCs/>
          <w:szCs w:val="21"/>
        </w:rPr>
        <w:t>1.1   成交人提供的产品应是原装正品，符合国家相关安全标准，具有出厂合格证或国家鉴定合格证。</w:t>
      </w:r>
    </w:p>
    <w:p w:rsidR="00ED2B8E" w:rsidRDefault="00F010D2">
      <w:pPr>
        <w:rPr>
          <w:rFonts w:ascii="宋体" w:hAnsi="宋体"/>
          <w:bCs/>
          <w:szCs w:val="21"/>
        </w:rPr>
      </w:pPr>
      <w:r>
        <w:rPr>
          <w:rFonts w:ascii="宋体" w:hAnsi="宋体" w:hint="eastAsia"/>
          <w:bCs/>
          <w:szCs w:val="21"/>
        </w:rPr>
        <w:t>1.2   成交人负责产品到采购人施工地点的全部运输，包括装卸及现场搬运等。</w:t>
      </w:r>
    </w:p>
    <w:p w:rsidR="00ED2B8E" w:rsidRDefault="00F010D2">
      <w:pPr>
        <w:rPr>
          <w:rFonts w:ascii="宋体" w:hAnsi="宋体"/>
          <w:bCs/>
          <w:szCs w:val="21"/>
        </w:rPr>
      </w:pPr>
      <w:r>
        <w:rPr>
          <w:rFonts w:ascii="宋体" w:hAnsi="宋体" w:hint="eastAsia"/>
          <w:bCs/>
          <w:szCs w:val="21"/>
        </w:rPr>
        <w:t>1.3   成交人负责产品在采购人施工地点的保管，直至项目验收合格。</w:t>
      </w:r>
    </w:p>
    <w:p w:rsidR="00ED2B8E" w:rsidRDefault="00F010D2">
      <w:pPr>
        <w:rPr>
          <w:rFonts w:ascii="宋体" w:hAnsi="宋体"/>
          <w:bCs/>
          <w:szCs w:val="21"/>
        </w:rPr>
      </w:pPr>
      <w:r>
        <w:rPr>
          <w:rFonts w:ascii="宋体" w:hAnsi="宋体" w:hint="eastAsia"/>
          <w:bCs/>
          <w:szCs w:val="21"/>
        </w:rPr>
        <w:t>1.4   成交人负责其派出的工作人员的人身意外保险。</w:t>
      </w:r>
    </w:p>
    <w:p w:rsidR="00ED2B8E" w:rsidRDefault="00F010D2">
      <w:pPr>
        <w:rPr>
          <w:rFonts w:ascii="宋体" w:hAnsi="宋体"/>
          <w:b/>
          <w:bCs/>
          <w:szCs w:val="21"/>
        </w:rPr>
      </w:pPr>
      <w:r>
        <w:rPr>
          <w:rFonts w:ascii="宋体" w:hAnsi="宋体" w:hint="eastAsia"/>
          <w:b/>
          <w:szCs w:val="21"/>
        </w:rPr>
        <w:t>★</w:t>
      </w:r>
      <w:r>
        <w:rPr>
          <w:rFonts w:ascii="宋体" w:hAnsi="宋体" w:hint="eastAsia"/>
          <w:b/>
          <w:bCs/>
          <w:szCs w:val="21"/>
        </w:rPr>
        <w:t>1.5</w:t>
      </w:r>
      <w:r>
        <w:rPr>
          <w:rFonts w:hint="eastAsia"/>
          <w:b/>
        </w:rPr>
        <w:t xml:space="preserve">   </w:t>
      </w:r>
      <w:r>
        <w:rPr>
          <w:rFonts w:hint="eastAsia"/>
          <w:b/>
        </w:rPr>
        <w:t>成交人出具的施工方案（含调查报告）需要得到甲方认可后方可施工；</w:t>
      </w:r>
    </w:p>
    <w:p w:rsidR="00ED2B8E" w:rsidRDefault="00F010D2" w:rsidP="00F010D2">
      <w:pPr>
        <w:spacing w:line="360" w:lineRule="exact"/>
        <w:ind w:leftChars="1" w:left="626" w:hangingChars="297" w:hanging="624"/>
        <w:rPr>
          <w:rFonts w:ascii="宋体" w:hAnsi="宋体"/>
          <w:bCs/>
          <w:szCs w:val="21"/>
        </w:rPr>
      </w:pPr>
      <w:r>
        <w:rPr>
          <w:rFonts w:ascii="宋体" w:hAnsi="宋体" w:hint="eastAsia"/>
          <w:bCs/>
          <w:szCs w:val="21"/>
        </w:rPr>
        <w:t xml:space="preserve">2.  </w:t>
      </w:r>
      <w:r>
        <w:rPr>
          <w:rFonts w:ascii="宋体" w:hAnsi="宋体" w:hint="eastAsia"/>
          <w:b/>
          <w:bCs/>
          <w:szCs w:val="21"/>
        </w:rPr>
        <w:t xml:space="preserve"> 产品交接</w:t>
      </w:r>
    </w:p>
    <w:p w:rsidR="00ED2B8E" w:rsidRDefault="00F010D2">
      <w:pPr>
        <w:rPr>
          <w:rFonts w:ascii="宋体" w:hAnsi="宋体"/>
          <w:bCs/>
          <w:szCs w:val="21"/>
        </w:rPr>
      </w:pPr>
      <w:r>
        <w:rPr>
          <w:rFonts w:ascii="宋体" w:hAnsi="宋体" w:hint="eastAsia"/>
          <w:bCs/>
          <w:szCs w:val="21"/>
        </w:rPr>
        <w:t>2.1   成交人必须按合同履约，按时提供药物并完成施工服务。</w:t>
      </w:r>
    </w:p>
    <w:p w:rsidR="00ED2B8E" w:rsidRDefault="00F010D2">
      <w:pPr>
        <w:rPr>
          <w:rFonts w:ascii="宋体" w:hAnsi="宋体"/>
          <w:bCs/>
          <w:szCs w:val="21"/>
        </w:rPr>
      </w:pPr>
      <w:r>
        <w:rPr>
          <w:rFonts w:ascii="宋体" w:hAnsi="宋体" w:hint="eastAsia"/>
          <w:bCs/>
          <w:szCs w:val="21"/>
        </w:rPr>
        <w:t>2.2   项目完成后，成交人应将有关的全部资料包括清单数据、说明书及施工记录等移交采购人。</w:t>
      </w:r>
    </w:p>
    <w:p w:rsidR="00ED2B8E" w:rsidRDefault="00F010D2">
      <w:pPr>
        <w:spacing w:line="360" w:lineRule="exact"/>
        <w:ind w:leftChars="1" w:left="628" w:hangingChars="297" w:hanging="626"/>
        <w:rPr>
          <w:rFonts w:ascii="宋体" w:hAnsi="宋体"/>
          <w:b/>
          <w:bCs/>
          <w:szCs w:val="21"/>
        </w:rPr>
      </w:pPr>
      <w:r>
        <w:rPr>
          <w:rFonts w:ascii="宋体" w:hAnsi="宋体" w:hint="eastAsia"/>
          <w:b/>
          <w:bCs/>
          <w:szCs w:val="21"/>
        </w:rPr>
        <w:t>3.</w:t>
      </w:r>
      <w:r>
        <w:rPr>
          <w:rFonts w:ascii="宋体" w:hAnsi="宋体" w:hint="eastAsia"/>
          <w:b/>
          <w:bCs/>
          <w:szCs w:val="21"/>
        </w:rPr>
        <w:tab/>
        <w:t>验收要求</w:t>
      </w:r>
    </w:p>
    <w:p w:rsidR="00ED2B8E" w:rsidRDefault="00F010D2">
      <w:pPr>
        <w:rPr>
          <w:rFonts w:ascii="宋体" w:hAnsi="宋体"/>
          <w:bCs/>
          <w:szCs w:val="21"/>
        </w:rPr>
      </w:pPr>
      <w:r>
        <w:rPr>
          <w:rFonts w:ascii="宋体" w:hAnsi="宋体" w:hint="eastAsia"/>
          <w:bCs/>
          <w:szCs w:val="21"/>
        </w:rPr>
        <w:t xml:space="preserve">3.1  </w:t>
      </w:r>
      <w:r>
        <w:rPr>
          <w:rFonts w:ascii="宋体" w:hAnsi="宋体" w:hint="eastAsia"/>
          <w:b/>
          <w:szCs w:val="21"/>
        </w:rPr>
        <w:t>本项目验收时，以采购人监督成交人每天施工服务进度表签字为依据，并作为验收的依据之一。</w:t>
      </w:r>
    </w:p>
    <w:p w:rsidR="00ED2B8E" w:rsidRDefault="00F010D2" w:rsidP="00F010D2">
      <w:pPr>
        <w:spacing w:line="400" w:lineRule="exact"/>
        <w:ind w:leftChars="1" w:left="626" w:hangingChars="297" w:hanging="624"/>
        <w:rPr>
          <w:rFonts w:ascii="宋体" w:hAnsi="宋体"/>
          <w:bCs/>
          <w:szCs w:val="21"/>
        </w:rPr>
      </w:pPr>
      <w:r>
        <w:rPr>
          <w:rFonts w:ascii="宋体" w:hAnsi="宋体" w:hint="eastAsia"/>
          <w:bCs/>
          <w:szCs w:val="21"/>
        </w:rPr>
        <w:t>3.2   采购人根据国家有关规定、招标文件、成交人的投标文件以及合同约定的内容和验收标准召集岭秀白蚁危害综合治理小组相关负责人进行验收。验收情况作为支付货款的依据之一。</w:t>
      </w:r>
    </w:p>
    <w:p w:rsidR="00ED2B8E" w:rsidRDefault="00F010D2" w:rsidP="00F010D2">
      <w:pPr>
        <w:spacing w:line="400" w:lineRule="exact"/>
        <w:ind w:leftChars="1" w:left="626" w:hangingChars="297" w:hanging="624"/>
        <w:rPr>
          <w:rFonts w:ascii="宋体" w:hAnsi="宋体"/>
          <w:szCs w:val="21"/>
        </w:rPr>
      </w:pPr>
      <w:r>
        <w:rPr>
          <w:rFonts w:ascii="宋体" w:hAnsi="宋体" w:hint="eastAsia"/>
          <w:bCs/>
          <w:szCs w:val="21"/>
        </w:rPr>
        <w:t>3.3</w:t>
      </w:r>
      <w:r>
        <w:rPr>
          <w:rFonts w:ascii="宋体" w:hAnsi="宋体" w:hint="eastAsia"/>
          <w:bCs/>
          <w:szCs w:val="21"/>
        </w:rPr>
        <w:tab/>
        <w:t>项目验收</w:t>
      </w:r>
      <w:r>
        <w:rPr>
          <w:rFonts w:ascii="宋体" w:hAnsi="宋体" w:hint="eastAsia"/>
          <w:szCs w:val="21"/>
        </w:rPr>
        <w:t>国家有强制性规定的，按国家规定执行，验收费用由</w:t>
      </w:r>
      <w:r>
        <w:rPr>
          <w:rFonts w:ascii="宋体" w:hAnsi="宋体" w:hint="eastAsia"/>
          <w:bCs/>
          <w:szCs w:val="21"/>
        </w:rPr>
        <w:t>成交人</w:t>
      </w:r>
      <w:r>
        <w:rPr>
          <w:rFonts w:ascii="宋体" w:hAnsi="宋体" w:hint="eastAsia"/>
          <w:szCs w:val="21"/>
        </w:rPr>
        <w:t>承担，验收报告作为申请付款的凭证之一。</w:t>
      </w:r>
    </w:p>
    <w:p w:rsidR="00ED2B8E" w:rsidRDefault="00F010D2" w:rsidP="00F010D2">
      <w:pPr>
        <w:spacing w:line="400" w:lineRule="exact"/>
        <w:ind w:leftChars="1" w:left="626" w:hangingChars="297" w:hanging="624"/>
        <w:rPr>
          <w:rFonts w:ascii="宋体" w:hAnsi="宋体"/>
          <w:szCs w:val="21"/>
        </w:rPr>
      </w:pPr>
      <w:r>
        <w:rPr>
          <w:rFonts w:ascii="宋体" w:hAnsi="宋体" w:hint="eastAsia"/>
          <w:szCs w:val="21"/>
        </w:rPr>
        <w:t>3.4</w:t>
      </w:r>
      <w:r>
        <w:rPr>
          <w:rFonts w:ascii="宋体" w:hAnsi="宋体" w:hint="eastAsia"/>
          <w:szCs w:val="21"/>
        </w:rPr>
        <w:tab/>
        <w:t xml:space="preserve">项目验收过程中产生纠纷的，采购人和成交人双方协商解决；如协商不成双方依法解决。  </w:t>
      </w:r>
    </w:p>
    <w:p w:rsidR="00ED2B8E" w:rsidRDefault="00F010D2" w:rsidP="00F010D2">
      <w:pPr>
        <w:spacing w:line="380" w:lineRule="exact"/>
        <w:ind w:leftChars="1" w:left="626" w:hangingChars="297" w:hanging="624"/>
        <w:rPr>
          <w:rFonts w:ascii="宋体" w:hAnsi="宋体"/>
          <w:szCs w:val="21"/>
        </w:rPr>
      </w:pPr>
      <w:r>
        <w:rPr>
          <w:rFonts w:ascii="宋体" w:hAnsi="宋体" w:hint="eastAsia"/>
          <w:szCs w:val="21"/>
        </w:rPr>
        <w:t xml:space="preserve">3.5   </w:t>
      </w:r>
      <w:r>
        <w:rPr>
          <w:rFonts w:ascii="宋体" w:hAnsi="宋体" w:hint="eastAsia"/>
          <w:bCs/>
          <w:szCs w:val="21"/>
        </w:rPr>
        <w:t>本项目采用费用包干方式：以中标合同金额为准，不再追加任何费用。</w:t>
      </w:r>
      <w:r>
        <w:rPr>
          <w:rFonts w:ascii="宋体" w:hAnsi="宋体" w:hint="eastAsia"/>
          <w:szCs w:val="21"/>
        </w:rPr>
        <w:t>项目验收不合格，由成交人返工直至合格，有关返工、再行验收，以及给采购人造成的损失等费用由成交人承担。连续两次项目验收不合格的，采购人可终止合同，另行按规定选择其他供应商采购，由此带来的一切损失由</w:t>
      </w:r>
      <w:r>
        <w:rPr>
          <w:rFonts w:ascii="宋体" w:hAnsi="宋体" w:hint="eastAsia"/>
          <w:bCs/>
          <w:szCs w:val="21"/>
        </w:rPr>
        <w:t>成交人</w:t>
      </w:r>
      <w:r>
        <w:rPr>
          <w:rFonts w:ascii="宋体" w:hAnsi="宋体" w:hint="eastAsia"/>
          <w:szCs w:val="21"/>
        </w:rPr>
        <w:t>承担。</w:t>
      </w:r>
    </w:p>
    <w:p w:rsidR="00ED2B8E" w:rsidRDefault="00F010D2">
      <w:pPr>
        <w:spacing w:line="360" w:lineRule="exact"/>
        <w:ind w:leftChars="1" w:left="628" w:hangingChars="297" w:hanging="626"/>
        <w:rPr>
          <w:rFonts w:ascii="宋体" w:hAnsi="宋体"/>
          <w:b/>
          <w:bCs/>
          <w:szCs w:val="21"/>
        </w:rPr>
      </w:pPr>
      <w:r>
        <w:rPr>
          <w:rFonts w:ascii="宋体" w:hAnsi="宋体" w:hint="eastAsia"/>
          <w:b/>
          <w:bCs/>
          <w:szCs w:val="21"/>
        </w:rPr>
        <w:t>4.  安全责任</w:t>
      </w:r>
    </w:p>
    <w:p w:rsidR="00ED2B8E" w:rsidRDefault="00F010D2">
      <w:pPr>
        <w:spacing w:line="360" w:lineRule="exact"/>
        <w:ind w:leftChars="251" w:left="527"/>
        <w:rPr>
          <w:rFonts w:ascii="宋体" w:hAnsi="宋体"/>
          <w:bCs/>
          <w:szCs w:val="21"/>
        </w:rPr>
      </w:pPr>
      <w:r>
        <w:rPr>
          <w:rFonts w:ascii="宋体" w:hAnsi="宋体" w:hint="eastAsia"/>
          <w:bCs/>
          <w:szCs w:val="21"/>
        </w:rPr>
        <w:t>成交人应遵守安全生产有关管理规定，严格按安全标准组织施工，并随时接受行业安全检查人员依法实施的监督检查，采取必要的安全防护措施，消除事故隐患。药物安全和施工过程中发生任何事故的责任和因此发生的费用与采购人无关，由成交人承担一切法律和经济责任。</w:t>
      </w:r>
    </w:p>
    <w:p w:rsidR="00ED2B8E" w:rsidRDefault="00F010D2">
      <w:pPr>
        <w:spacing w:line="400" w:lineRule="exact"/>
        <w:rPr>
          <w:rFonts w:ascii="宋体" w:hAnsi="宋体"/>
          <w:b/>
          <w:bCs/>
          <w:szCs w:val="21"/>
        </w:rPr>
      </w:pPr>
      <w:r>
        <w:rPr>
          <w:rFonts w:ascii="宋体" w:hAnsi="宋体" w:hint="eastAsia"/>
          <w:b/>
          <w:bCs/>
          <w:szCs w:val="21"/>
        </w:rPr>
        <w:t>5.</w:t>
      </w:r>
      <w:r>
        <w:rPr>
          <w:rFonts w:ascii="宋体" w:hAnsi="宋体" w:hint="eastAsia"/>
          <w:b/>
          <w:bCs/>
          <w:szCs w:val="21"/>
        </w:rPr>
        <w:tab/>
        <w:t>售后服务</w:t>
      </w:r>
    </w:p>
    <w:p w:rsidR="00ED2B8E" w:rsidRDefault="00F010D2">
      <w:pPr>
        <w:adjustRightInd w:val="0"/>
        <w:snapToGrid w:val="0"/>
        <w:spacing w:line="360" w:lineRule="auto"/>
        <w:rPr>
          <w:rFonts w:ascii="宋体" w:hAnsi="宋体"/>
          <w:color w:val="000000"/>
          <w:szCs w:val="21"/>
        </w:rPr>
      </w:pPr>
      <w:r>
        <w:rPr>
          <w:rFonts w:ascii="宋体" w:hAnsi="宋体" w:hint="eastAsia"/>
          <w:color w:val="000000"/>
          <w:szCs w:val="21"/>
        </w:rPr>
        <w:t>5.1 质保期内出现任何质量问题（人为破坏或自然灾害等不可抗力除外），</w:t>
      </w:r>
      <w:r>
        <w:rPr>
          <w:rFonts w:ascii="宋体" w:hAnsi="宋体" w:hint="eastAsia"/>
          <w:b/>
          <w:color w:val="000000"/>
          <w:szCs w:val="21"/>
        </w:rPr>
        <w:t>中标人必须在24小时内组织和安排人员抵达现场，负责全免费（免全部工时费、往返交通费、住宿、用餐、材料费、管理费、财务费等等）勘察治理，</w:t>
      </w:r>
      <w:r>
        <w:rPr>
          <w:rFonts w:ascii="宋体" w:hAnsi="宋体" w:hint="eastAsia"/>
          <w:b/>
          <w:szCs w:val="21"/>
        </w:rPr>
        <w:t>否则将予以扣除合同金额1000元/次。</w:t>
      </w:r>
      <w:r>
        <w:rPr>
          <w:rFonts w:ascii="宋体" w:hAnsi="宋体" w:hint="eastAsia"/>
          <w:szCs w:val="21"/>
        </w:rPr>
        <w:t>质保</w:t>
      </w:r>
      <w:r>
        <w:rPr>
          <w:rFonts w:ascii="宋体" w:hAnsi="宋体" w:hint="eastAsia"/>
          <w:color w:val="000000"/>
          <w:szCs w:val="21"/>
        </w:rPr>
        <w:t>期满后，无论采购人是否另行选择维保供应商，成交人应及时优惠相关产品。</w:t>
      </w:r>
    </w:p>
    <w:p w:rsidR="00ED2B8E" w:rsidRDefault="00F010D2">
      <w:pPr>
        <w:adjustRightInd w:val="0"/>
        <w:snapToGrid w:val="0"/>
        <w:spacing w:line="360" w:lineRule="auto"/>
        <w:rPr>
          <w:rFonts w:ascii="宋体" w:hAnsi="宋体"/>
          <w:bCs/>
          <w:szCs w:val="21"/>
        </w:rPr>
      </w:pPr>
      <w:r>
        <w:rPr>
          <w:rFonts w:ascii="宋体" w:hAnsi="宋体" w:hint="eastAsia"/>
          <w:color w:val="000000"/>
          <w:szCs w:val="21"/>
        </w:rPr>
        <w:t>5.2</w:t>
      </w:r>
      <w:r>
        <w:rPr>
          <w:rFonts w:ascii="宋体" w:hAnsi="宋体" w:hint="eastAsia"/>
          <w:bCs/>
          <w:szCs w:val="21"/>
        </w:rPr>
        <w:t>在成交人售后服务承诺书中，必须定期回访及售后服务。</w:t>
      </w:r>
    </w:p>
    <w:p w:rsidR="00ED2B8E" w:rsidRDefault="00F010D2">
      <w:pPr>
        <w:adjustRightInd w:val="0"/>
        <w:snapToGrid w:val="0"/>
        <w:spacing w:line="360" w:lineRule="auto"/>
        <w:rPr>
          <w:rFonts w:ascii="宋体" w:hAnsi="宋体"/>
          <w:color w:val="000000"/>
          <w:szCs w:val="21"/>
        </w:rPr>
      </w:pPr>
      <w:r>
        <w:rPr>
          <w:rFonts w:ascii="宋体" w:hAnsi="宋体" w:hint="eastAsia"/>
          <w:bCs/>
          <w:szCs w:val="21"/>
        </w:rPr>
        <w:t xml:space="preserve">5.3成交人在合同期内，因各种原因在施工服务中，造成第三方人身和财产损失的，由成交人独自承担其法律和经济责任，与采购人无关；造成采购人经济损失的，由成交人承担，采购人保留追究其法律责任的权利。 </w:t>
      </w:r>
    </w:p>
    <w:p w:rsidR="00ED2B8E" w:rsidRDefault="00F010D2">
      <w:pPr>
        <w:pStyle w:val="2"/>
        <w:spacing w:line="360" w:lineRule="exact"/>
        <w:rPr>
          <w:rFonts w:ascii="宋体" w:hAnsi="宋体"/>
          <w:kern w:val="32"/>
          <w:sz w:val="21"/>
          <w:szCs w:val="21"/>
        </w:rPr>
      </w:pPr>
      <w:bookmarkStart w:id="2" w:name="_Toc293072563"/>
      <w:bookmarkStart w:id="3" w:name="_Toc290967745"/>
      <w:bookmarkStart w:id="4" w:name="_Toc228584395"/>
      <w:r>
        <w:rPr>
          <w:rFonts w:ascii="宋体" w:hAnsi="宋体" w:hint="eastAsia"/>
          <w:kern w:val="32"/>
          <w:sz w:val="21"/>
          <w:szCs w:val="21"/>
        </w:rPr>
        <w:lastRenderedPageBreak/>
        <w:t>五、  其他要求及说明</w:t>
      </w:r>
      <w:bookmarkEnd w:id="2"/>
      <w:bookmarkEnd w:id="3"/>
      <w:bookmarkEnd w:id="4"/>
    </w:p>
    <w:p w:rsidR="00ED2B8E" w:rsidRDefault="00F010D2">
      <w:pPr>
        <w:spacing w:line="360" w:lineRule="exact"/>
        <w:ind w:leftChars="1" w:left="628" w:hangingChars="297" w:hanging="626"/>
        <w:rPr>
          <w:rFonts w:ascii="宋体" w:hAnsi="宋体"/>
          <w:b/>
          <w:bCs/>
          <w:szCs w:val="21"/>
        </w:rPr>
      </w:pPr>
      <w:r>
        <w:rPr>
          <w:rFonts w:ascii="宋体" w:hAnsi="宋体" w:hint="eastAsia"/>
          <w:b/>
          <w:bCs/>
          <w:szCs w:val="21"/>
        </w:rPr>
        <w:t>1.</w:t>
      </w:r>
      <w:r>
        <w:rPr>
          <w:rFonts w:ascii="宋体" w:hAnsi="宋体" w:hint="eastAsia"/>
          <w:b/>
          <w:bCs/>
          <w:szCs w:val="21"/>
        </w:rPr>
        <w:tab/>
        <w:t>药物质量保证</w:t>
      </w:r>
    </w:p>
    <w:p w:rsidR="00ED2B8E" w:rsidRDefault="00F010D2" w:rsidP="00F010D2">
      <w:pPr>
        <w:spacing w:line="360" w:lineRule="exact"/>
        <w:ind w:leftChars="1" w:left="626" w:hangingChars="297" w:hanging="624"/>
        <w:rPr>
          <w:rFonts w:ascii="宋体" w:hAnsi="宋体"/>
          <w:b/>
          <w:bCs/>
          <w:szCs w:val="21"/>
        </w:rPr>
      </w:pPr>
      <w:r>
        <w:rPr>
          <w:rFonts w:ascii="宋体" w:hAnsi="宋体" w:hint="eastAsia"/>
          <w:bCs/>
          <w:szCs w:val="21"/>
        </w:rPr>
        <w:t xml:space="preserve">1.1   </w:t>
      </w:r>
      <w:r w:rsidR="005065B3">
        <w:rPr>
          <w:rFonts w:ascii="宋体" w:hAnsi="宋体" w:hint="eastAsia"/>
          <w:bCs/>
          <w:szCs w:val="21"/>
        </w:rPr>
        <w:t>供应商提供使用的药物应符合国家和地方的现行规定，取得</w:t>
      </w:r>
      <w:r>
        <w:rPr>
          <w:rFonts w:ascii="宋体" w:hAnsi="宋体" w:hint="eastAsia"/>
          <w:bCs/>
          <w:szCs w:val="21"/>
        </w:rPr>
        <w:t>农药登记证(登记范围包括白蚁)、农药生产许可证或农药生产批准文件和农药产品标准（提供官方查询途径及其查询结果）。超出厂家正常售后服务范围的，成交人需向厂家购买；未在投标报价表中单列其费用的，视为免费提供。</w:t>
      </w:r>
    </w:p>
    <w:p w:rsidR="00ED2B8E" w:rsidRDefault="00F010D2">
      <w:pPr>
        <w:spacing w:line="360" w:lineRule="exact"/>
        <w:ind w:leftChars="1" w:left="628" w:hangingChars="297" w:hanging="626"/>
        <w:rPr>
          <w:rFonts w:ascii="宋体" w:hAnsi="宋体"/>
          <w:b/>
          <w:bCs/>
          <w:szCs w:val="21"/>
        </w:rPr>
      </w:pPr>
      <w:r>
        <w:rPr>
          <w:rFonts w:ascii="宋体" w:hAnsi="宋体" w:hint="eastAsia"/>
          <w:b/>
          <w:bCs/>
          <w:szCs w:val="21"/>
        </w:rPr>
        <w:t>2．</w:t>
      </w:r>
      <w:r>
        <w:rPr>
          <w:rFonts w:ascii="宋体" w:hAnsi="宋体" w:hint="eastAsia"/>
          <w:b/>
          <w:bCs/>
          <w:szCs w:val="21"/>
        </w:rPr>
        <w:tab/>
        <w:t>工期时间及地点</w:t>
      </w:r>
    </w:p>
    <w:p w:rsidR="00ED2B8E" w:rsidRDefault="00F010D2">
      <w:pPr>
        <w:widowControl/>
        <w:spacing w:line="380" w:lineRule="exact"/>
        <w:jc w:val="left"/>
        <w:rPr>
          <w:rFonts w:ascii="宋体" w:hAnsi="宋体"/>
          <w:szCs w:val="21"/>
        </w:rPr>
      </w:pPr>
      <w:r>
        <w:rPr>
          <w:rFonts w:ascii="宋体" w:hAnsi="宋体" w:hint="eastAsia"/>
          <w:bCs/>
          <w:szCs w:val="21"/>
        </w:rPr>
        <w:t>2.1</w:t>
      </w:r>
      <w:r>
        <w:rPr>
          <w:rFonts w:ascii="宋体" w:hAnsi="宋体" w:hint="eastAsia"/>
          <w:bCs/>
          <w:szCs w:val="21"/>
        </w:rPr>
        <w:tab/>
      </w:r>
      <w:r>
        <w:rPr>
          <w:rFonts w:ascii="宋体" w:hAnsi="宋体"/>
          <w:bCs/>
          <w:szCs w:val="21"/>
        </w:rPr>
        <w:t xml:space="preserve">  </w:t>
      </w:r>
      <w:r>
        <w:rPr>
          <w:rFonts w:ascii="宋体" w:hAnsi="宋体" w:cs="宋体" w:hint="eastAsia"/>
          <w:szCs w:val="21"/>
        </w:rPr>
        <w:t>工期时间：</w:t>
      </w:r>
      <w:r>
        <w:rPr>
          <w:rFonts w:hAnsi="宋体" w:hint="eastAsia"/>
          <w:bCs/>
        </w:rPr>
        <w:t>合同签订后</w:t>
      </w:r>
      <w:r>
        <w:rPr>
          <w:rFonts w:hAnsi="宋体" w:hint="eastAsia"/>
          <w:bCs/>
        </w:rPr>
        <w:t>60</w:t>
      </w:r>
      <w:r>
        <w:rPr>
          <w:rFonts w:hAnsi="宋体" w:hint="eastAsia"/>
          <w:bCs/>
        </w:rPr>
        <w:t>天内完成供货并完成施工验收合格</w:t>
      </w:r>
      <w:r>
        <w:rPr>
          <w:rFonts w:hAnsi="宋体" w:hint="eastAsia"/>
        </w:rPr>
        <w:t>。</w:t>
      </w:r>
    </w:p>
    <w:p w:rsidR="00ED2B8E" w:rsidRDefault="00F010D2" w:rsidP="00F010D2">
      <w:pPr>
        <w:spacing w:line="360" w:lineRule="exact"/>
        <w:ind w:leftChars="1" w:left="626" w:hangingChars="297" w:hanging="624"/>
        <w:rPr>
          <w:rFonts w:ascii="宋体" w:hAnsi="宋体" w:cs="宋体"/>
          <w:szCs w:val="21"/>
        </w:rPr>
      </w:pPr>
      <w:r>
        <w:rPr>
          <w:rFonts w:ascii="宋体" w:hAnsi="宋体" w:hint="eastAsia"/>
          <w:bCs/>
          <w:szCs w:val="21"/>
        </w:rPr>
        <w:t>2.2</w:t>
      </w:r>
      <w:r>
        <w:rPr>
          <w:rFonts w:ascii="宋体" w:hAnsi="宋体" w:hint="eastAsia"/>
          <w:bCs/>
          <w:szCs w:val="21"/>
        </w:rPr>
        <w:tab/>
        <w:t>交货和服务地点：</w:t>
      </w:r>
      <w:r>
        <w:rPr>
          <w:rFonts w:ascii="宋体" w:hAnsi="宋体" w:cs="宋体" w:hint="eastAsia"/>
          <w:szCs w:val="21"/>
        </w:rPr>
        <w:t>采购人指定的地点。</w:t>
      </w:r>
    </w:p>
    <w:p w:rsidR="00ED2B8E" w:rsidRDefault="00F010D2" w:rsidP="00F010D2">
      <w:pPr>
        <w:spacing w:line="360" w:lineRule="exact"/>
        <w:ind w:leftChars="1" w:left="626" w:hangingChars="297" w:hanging="624"/>
        <w:rPr>
          <w:rFonts w:ascii="宋体" w:hAnsi="宋体" w:cs="宋体"/>
          <w:b/>
          <w:szCs w:val="21"/>
        </w:rPr>
      </w:pPr>
      <w:r>
        <w:rPr>
          <w:rFonts w:ascii="宋体" w:hAnsi="宋体" w:hint="eastAsia"/>
          <w:bCs/>
          <w:szCs w:val="21"/>
        </w:rPr>
        <w:t>★</w:t>
      </w:r>
      <w:r>
        <w:rPr>
          <w:rFonts w:ascii="宋体" w:hAnsi="宋体" w:cs="宋体" w:hint="eastAsia"/>
          <w:szCs w:val="21"/>
        </w:rPr>
        <w:t xml:space="preserve">2.3 </w:t>
      </w:r>
      <w:r>
        <w:rPr>
          <w:rFonts w:ascii="宋体" w:hAnsi="宋体" w:cs="宋体" w:hint="eastAsia"/>
          <w:b/>
          <w:szCs w:val="21"/>
        </w:rPr>
        <w:t>质量要求：合格，服务质量要求符合国家相关行业或地方标准和验收标准。</w:t>
      </w:r>
    </w:p>
    <w:p w:rsidR="00ED2B8E" w:rsidRDefault="00F010D2" w:rsidP="00F010D2">
      <w:pPr>
        <w:spacing w:line="360" w:lineRule="exact"/>
        <w:ind w:leftChars="1" w:left="626" w:hangingChars="297" w:hanging="624"/>
        <w:rPr>
          <w:rFonts w:ascii="宋体" w:hAnsi="宋体"/>
          <w:bCs/>
          <w:szCs w:val="21"/>
        </w:rPr>
      </w:pPr>
      <w:r>
        <w:rPr>
          <w:rFonts w:ascii="宋体" w:hAnsi="宋体" w:hint="eastAsia"/>
          <w:bCs/>
          <w:szCs w:val="21"/>
        </w:rPr>
        <w:t>★</w:t>
      </w:r>
      <w:r>
        <w:rPr>
          <w:rFonts w:ascii="宋体" w:hAnsi="宋体" w:cs="宋体" w:hint="eastAsia"/>
          <w:b/>
          <w:szCs w:val="21"/>
        </w:rPr>
        <w:t>2.4 质保期：质保期三年（每年度对架空层等区域不少于1次回访复查,</w:t>
      </w:r>
      <w:r w:rsidR="005065B3">
        <w:rPr>
          <w:rFonts w:ascii="宋体" w:hAnsi="宋体" w:cs="宋体" w:hint="eastAsia"/>
          <w:b/>
          <w:szCs w:val="21"/>
        </w:rPr>
        <w:t>所有档案</w:t>
      </w:r>
      <w:r>
        <w:rPr>
          <w:rFonts w:ascii="宋体" w:hAnsi="宋体" w:cs="宋体" w:hint="eastAsia"/>
          <w:b/>
          <w:szCs w:val="21"/>
        </w:rPr>
        <w:t>必须</w:t>
      </w:r>
      <w:r w:rsidR="005065B3">
        <w:rPr>
          <w:rFonts w:ascii="宋体" w:hAnsi="宋体" w:cs="宋体" w:hint="eastAsia"/>
          <w:b/>
          <w:szCs w:val="21"/>
        </w:rPr>
        <w:t>经</w:t>
      </w:r>
      <w:r>
        <w:rPr>
          <w:rFonts w:ascii="宋体" w:hAnsi="宋体" w:cs="宋体" w:hint="eastAsia"/>
          <w:b/>
          <w:szCs w:val="21"/>
        </w:rPr>
        <w:t>采购人认可后方可移交，确保有档可查），质保期满白蚁灭治率达到100%（重点为604户</w:t>
      </w:r>
      <w:r w:rsidR="005065B3">
        <w:rPr>
          <w:rFonts w:ascii="宋体" w:hAnsi="宋体" w:cs="宋体" w:hint="eastAsia"/>
          <w:b/>
          <w:szCs w:val="21"/>
        </w:rPr>
        <w:t>业主房屋</w:t>
      </w:r>
      <w:r>
        <w:rPr>
          <w:rFonts w:ascii="宋体" w:hAnsi="宋体" w:cs="宋体" w:hint="eastAsia"/>
          <w:b/>
          <w:szCs w:val="21"/>
        </w:rPr>
        <w:t xml:space="preserve">地下架空层）。  </w:t>
      </w:r>
    </w:p>
    <w:p w:rsidR="00ED2B8E" w:rsidRDefault="00ED2B8E">
      <w:pPr>
        <w:spacing w:line="360" w:lineRule="exact"/>
        <w:ind w:leftChars="1" w:left="628" w:hangingChars="297" w:hanging="626"/>
        <w:rPr>
          <w:rFonts w:ascii="宋体" w:hAnsi="宋体" w:cs="宋体"/>
          <w:b/>
          <w:szCs w:val="21"/>
        </w:rPr>
      </w:pPr>
    </w:p>
    <w:p w:rsidR="00ED2B8E" w:rsidRDefault="00F010D2">
      <w:pPr>
        <w:spacing w:line="360" w:lineRule="exact"/>
        <w:ind w:leftChars="1" w:left="628" w:hangingChars="297" w:hanging="626"/>
        <w:rPr>
          <w:rFonts w:ascii="宋体" w:hAnsi="宋体"/>
          <w:b/>
          <w:bCs/>
          <w:szCs w:val="21"/>
        </w:rPr>
      </w:pPr>
      <w:r>
        <w:rPr>
          <w:rFonts w:ascii="宋体" w:hAnsi="宋体" w:hint="eastAsia"/>
          <w:b/>
          <w:bCs/>
          <w:szCs w:val="21"/>
        </w:rPr>
        <w:t>3．</w:t>
      </w:r>
      <w:r>
        <w:rPr>
          <w:rFonts w:ascii="宋体" w:hAnsi="宋体" w:hint="eastAsia"/>
          <w:b/>
          <w:bCs/>
          <w:szCs w:val="21"/>
        </w:rPr>
        <w:tab/>
        <w:t xml:space="preserve"> 结算方法</w:t>
      </w:r>
    </w:p>
    <w:p w:rsidR="00ED2B8E" w:rsidRDefault="00F010D2" w:rsidP="00F010D2">
      <w:pPr>
        <w:spacing w:line="360" w:lineRule="exact"/>
        <w:ind w:leftChars="1" w:left="626" w:hangingChars="297" w:hanging="624"/>
        <w:rPr>
          <w:rFonts w:ascii="宋体" w:hAnsi="宋体" w:cs="宋体"/>
          <w:bCs/>
          <w:szCs w:val="21"/>
        </w:rPr>
      </w:pPr>
      <w:r>
        <w:rPr>
          <w:rFonts w:ascii="宋体" w:hAnsi="宋体" w:hint="eastAsia"/>
          <w:szCs w:val="21"/>
        </w:rPr>
        <w:t>3.1</w:t>
      </w:r>
      <w:r>
        <w:rPr>
          <w:rFonts w:ascii="宋体" w:hAnsi="宋体" w:hint="eastAsia"/>
          <w:szCs w:val="21"/>
        </w:rPr>
        <w:tab/>
        <w:t>付款人</w:t>
      </w:r>
      <w:r>
        <w:rPr>
          <w:rFonts w:ascii="宋体" w:hAnsi="宋体" w:cs="宋体" w:hint="eastAsia"/>
          <w:szCs w:val="21"/>
        </w:rPr>
        <w:t>：浏阳市住房保障服务中心；</w:t>
      </w:r>
    </w:p>
    <w:p w:rsidR="00ED2B8E" w:rsidRDefault="00F010D2">
      <w:pPr>
        <w:widowControl/>
        <w:spacing w:line="380" w:lineRule="exact"/>
        <w:jc w:val="left"/>
        <w:rPr>
          <w:rFonts w:ascii="宋体" w:hAnsi="宋体"/>
          <w:szCs w:val="21"/>
        </w:rPr>
      </w:pPr>
      <w:r>
        <w:rPr>
          <w:rFonts w:ascii="宋体" w:hAnsi="宋体" w:hint="eastAsia"/>
          <w:szCs w:val="21"/>
        </w:rPr>
        <w:t>3.2   付款方式：合同签订后药物送达到采购人指定地点并经采购人验收合格后支付合同金额40%；施工验收合格后（无治理不到位、服务纠纷和其他经济法律纠纷等）再支付合同金额的40%；</w:t>
      </w:r>
    </w:p>
    <w:p w:rsidR="00ED2B8E" w:rsidRDefault="00F010D2">
      <w:pPr>
        <w:widowControl/>
        <w:spacing w:line="380" w:lineRule="exact"/>
        <w:jc w:val="left"/>
        <w:rPr>
          <w:rFonts w:ascii="宋体" w:hAnsi="宋体"/>
          <w:szCs w:val="21"/>
        </w:rPr>
      </w:pPr>
      <w:r>
        <w:rPr>
          <w:rFonts w:ascii="宋体" w:hAnsi="宋体" w:hint="eastAsia"/>
          <w:szCs w:val="21"/>
        </w:rPr>
        <w:t>合同质保期结束后（经采购人再次抽检后无蚁患、服务纠纷和其他经济法律纠纷等）支付剩余合同金额的20%（含3%的质量保证金）。</w:t>
      </w:r>
    </w:p>
    <w:p w:rsidR="00ED2B8E" w:rsidRDefault="00F010D2" w:rsidP="00F010D2">
      <w:pPr>
        <w:spacing w:line="360" w:lineRule="exact"/>
        <w:ind w:leftChars="1" w:left="626" w:hangingChars="297" w:hanging="624"/>
        <w:rPr>
          <w:rFonts w:ascii="宋体" w:hAnsi="宋体"/>
          <w:bCs/>
          <w:szCs w:val="21"/>
        </w:rPr>
      </w:pPr>
      <w:r>
        <w:rPr>
          <w:rFonts w:ascii="宋体" w:hAnsi="宋体" w:hint="eastAsia"/>
          <w:bCs/>
          <w:szCs w:val="21"/>
        </w:rPr>
        <w:t>4．</w:t>
      </w:r>
      <w:r>
        <w:rPr>
          <w:rFonts w:ascii="宋体" w:hAnsi="宋体" w:hint="eastAsia"/>
          <w:bCs/>
          <w:szCs w:val="21"/>
        </w:rPr>
        <w:tab/>
        <w:t xml:space="preserve">项目清单中所有产品，成交人收到中标通知书后10天内提交有效证明确保为原厂合格产品；否则，投标无效，取消中标资格。 </w:t>
      </w:r>
    </w:p>
    <w:p w:rsidR="00ED2B8E" w:rsidRDefault="00F010D2" w:rsidP="00F010D2">
      <w:pPr>
        <w:spacing w:line="360" w:lineRule="exact"/>
        <w:ind w:leftChars="1" w:left="626" w:hangingChars="297" w:hanging="624"/>
        <w:rPr>
          <w:rFonts w:ascii="宋体" w:hAnsi="宋体"/>
          <w:bCs/>
          <w:szCs w:val="21"/>
        </w:rPr>
      </w:pPr>
      <w:r>
        <w:rPr>
          <w:rFonts w:ascii="宋体" w:hAnsi="宋体" w:hint="eastAsia"/>
          <w:bCs/>
          <w:szCs w:val="21"/>
        </w:rPr>
        <w:t>5．</w:t>
      </w:r>
      <w:r>
        <w:rPr>
          <w:rFonts w:ascii="宋体" w:hAnsi="宋体" w:hint="eastAsia"/>
          <w:bCs/>
          <w:szCs w:val="21"/>
        </w:rPr>
        <w:tab/>
        <w:t>质保和售后要求超出厂家正常质保期限和要求的，成交人收到中标通知书后10天内提交有效证明确保能履行承诺。否则，投标无效，取消中标资格。</w:t>
      </w:r>
    </w:p>
    <w:p w:rsidR="00ED2B8E" w:rsidRDefault="00F010D2" w:rsidP="00F010D2">
      <w:pPr>
        <w:spacing w:line="360" w:lineRule="exact"/>
        <w:ind w:leftChars="1" w:left="626" w:hangingChars="297" w:hanging="624"/>
        <w:rPr>
          <w:rFonts w:ascii="宋体" w:hAnsi="宋体"/>
          <w:bCs/>
          <w:szCs w:val="21"/>
        </w:rPr>
      </w:pPr>
      <w:r>
        <w:rPr>
          <w:rFonts w:ascii="宋体" w:hAnsi="宋体" w:hint="eastAsia"/>
          <w:bCs/>
          <w:szCs w:val="21"/>
        </w:rPr>
        <w:t>6．</w:t>
      </w:r>
      <w:r>
        <w:rPr>
          <w:rFonts w:ascii="宋体" w:hAnsi="宋体" w:hint="eastAsia"/>
          <w:bCs/>
          <w:szCs w:val="21"/>
        </w:rPr>
        <w:tab/>
        <w:t>本项目采用费用包干方式：以中标合同金额为准，不再追加任何费用。成交人应根据项目要求和现场情况，详细列明项目所需的药物、人工及材料购置，以及药品运输保险保管、质保期免费保修维护等所有人工、管理、财务等所有费用，如一旦中标，在项目实施中出现任何遗漏，均由成交人免费提供，采购人不再支付任何费用。</w:t>
      </w:r>
    </w:p>
    <w:p w:rsidR="00ED2B8E" w:rsidRDefault="00F010D2" w:rsidP="00F010D2">
      <w:pPr>
        <w:spacing w:line="360" w:lineRule="exact"/>
        <w:ind w:leftChars="1" w:left="626" w:hangingChars="297" w:hanging="624"/>
        <w:rPr>
          <w:rFonts w:ascii="宋体" w:hAnsi="宋体"/>
          <w:bCs/>
          <w:szCs w:val="21"/>
        </w:rPr>
      </w:pPr>
      <w:r>
        <w:rPr>
          <w:rFonts w:ascii="宋体" w:hAnsi="宋体" w:hint="eastAsia"/>
          <w:bCs/>
          <w:szCs w:val="21"/>
        </w:rPr>
        <w:t>7.    投标人在投标前，如须踏勘现场，有关费用自理，踏勘期间发生的意外自负。</w:t>
      </w:r>
    </w:p>
    <w:p w:rsidR="00ED2B8E" w:rsidRDefault="00F010D2" w:rsidP="00F010D2">
      <w:pPr>
        <w:spacing w:line="360" w:lineRule="exact"/>
        <w:ind w:leftChars="1" w:left="626" w:hangingChars="297" w:hanging="624"/>
        <w:rPr>
          <w:rFonts w:ascii="宋体" w:hAnsi="宋体"/>
          <w:bCs/>
          <w:szCs w:val="21"/>
        </w:rPr>
      </w:pPr>
      <w:r>
        <w:rPr>
          <w:rFonts w:ascii="宋体" w:hAnsi="宋体" w:hint="eastAsia"/>
          <w:bCs/>
          <w:szCs w:val="21"/>
        </w:rPr>
        <w:t>8.    所有整理后的纸质资料移交采购人，电子扫描件达到采购人要求。</w:t>
      </w:r>
    </w:p>
    <w:p w:rsidR="00ED2B8E" w:rsidRDefault="00F010D2">
      <w:pPr>
        <w:spacing w:line="360" w:lineRule="exact"/>
        <w:ind w:leftChars="1" w:left="628" w:hangingChars="297" w:hanging="626"/>
        <w:rPr>
          <w:rFonts w:ascii="宋体" w:hAnsi="宋体"/>
          <w:b/>
          <w:bCs/>
          <w:szCs w:val="21"/>
        </w:rPr>
      </w:pPr>
      <w:r>
        <w:rPr>
          <w:rFonts w:ascii="宋体" w:hAnsi="宋体" w:hint="eastAsia"/>
          <w:b/>
          <w:bCs/>
          <w:szCs w:val="21"/>
        </w:rPr>
        <w:t>★9.  本项目为紧急重要项目，成交人必须在成交通知书发出后7个工作日内与采购人签订合同，签订合同后7日历天内必须开始施工，请所有意向供应商根据实际情况投标。</w:t>
      </w:r>
    </w:p>
    <w:p w:rsidR="00ED2B8E" w:rsidRDefault="00ED2B8E" w:rsidP="00F010D2">
      <w:pPr>
        <w:spacing w:line="360" w:lineRule="exact"/>
        <w:ind w:leftChars="1" w:left="626" w:hangingChars="297" w:hanging="624"/>
        <w:rPr>
          <w:rFonts w:ascii="宋体" w:hAnsi="宋体"/>
          <w:bCs/>
          <w:szCs w:val="21"/>
        </w:rPr>
      </w:pPr>
    </w:p>
    <w:p w:rsidR="00ED2B8E" w:rsidRDefault="00F010D2">
      <w:pPr>
        <w:adjustRightInd w:val="0"/>
        <w:snapToGrid w:val="0"/>
        <w:spacing w:beforeLines="50" w:before="156" w:line="360" w:lineRule="auto"/>
        <w:rPr>
          <w:b/>
        </w:rPr>
      </w:pPr>
      <w:r>
        <w:rPr>
          <w:b/>
        </w:rPr>
        <w:t xml:space="preserve">.    </w:t>
      </w:r>
      <w:r>
        <w:rPr>
          <w:rFonts w:hint="eastAsia"/>
          <w:b/>
        </w:rPr>
        <w:t>对于上述项目要求，投标人应在投标文件中进行回应，作出承诺及说明。</w:t>
      </w:r>
    </w:p>
    <w:p w:rsidR="00ED2B8E" w:rsidRDefault="00F010D2">
      <w:pPr>
        <w:adjustRightInd w:val="0"/>
        <w:snapToGrid w:val="0"/>
        <w:spacing w:line="360" w:lineRule="auto"/>
        <w:rPr>
          <w:rFonts w:ascii="黑体" w:eastAsia="黑体"/>
          <w:b/>
          <w:sz w:val="32"/>
          <w:szCs w:val="32"/>
        </w:rPr>
      </w:pPr>
      <w:r>
        <w:rPr>
          <w:rFonts w:ascii="黑体" w:eastAsia="黑体" w:hint="eastAsia"/>
          <w:b/>
          <w:sz w:val="32"/>
          <w:szCs w:val="32"/>
        </w:rPr>
        <w:br w:type="page"/>
      </w:r>
    </w:p>
    <w:p w:rsidR="00ED2B8E" w:rsidRDefault="00F010D2">
      <w:pPr>
        <w:adjustRightInd w:val="0"/>
        <w:snapToGrid w:val="0"/>
        <w:spacing w:line="360" w:lineRule="auto"/>
        <w:ind w:firstLineChars="200" w:firstLine="643"/>
        <w:jc w:val="center"/>
        <w:rPr>
          <w:rFonts w:ascii="黑体" w:eastAsia="黑体"/>
          <w:b/>
          <w:sz w:val="32"/>
          <w:szCs w:val="32"/>
        </w:rPr>
      </w:pPr>
      <w:r>
        <w:rPr>
          <w:rFonts w:ascii="黑体" w:eastAsia="黑体" w:hint="eastAsia"/>
          <w:b/>
          <w:sz w:val="32"/>
          <w:szCs w:val="32"/>
        </w:rPr>
        <w:lastRenderedPageBreak/>
        <w:t>第五章 响应文件组成</w:t>
      </w:r>
    </w:p>
    <w:p w:rsidR="00ED2B8E" w:rsidRDefault="00ED2B8E">
      <w:pPr>
        <w:spacing w:line="360" w:lineRule="exact"/>
        <w:rPr>
          <w:rFonts w:ascii="宋体"/>
        </w:rPr>
      </w:pPr>
    </w:p>
    <w:p w:rsidR="00ED2B8E" w:rsidRDefault="00F010D2">
      <w:pPr>
        <w:spacing w:line="360" w:lineRule="auto"/>
        <w:rPr>
          <w:rFonts w:ascii="宋体"/>
        </w:rPr>
      </w:pPr>
      <w:r>
        <w:rPr>
          <w:rFonts w:ascii="宋体" w:hint="eastAsia"/>
        </w:rPr>
        <w:t>供应商的响应文件应包含以下十个部分：</w:t>
      </w:r>
    </w:p>
    <w:p w:rsidR="00ED2B8E" w:rsidRDefault="00F010D2">
      <w:pPr>
        <w:adjustRightInd w:val="0"/>
        <w:snapToGrid w:val="0"/>
        <w:spacing w:line="360" w:lineRule="auto"/>
        <w:jc w:val="left"/>
        <w:outlineLvl w:val="0"/>
        <w:rPr>
          <w:rFonts w:ascii="宋体" w:hAnsi="宋体"/>
          <w:b/>
          <w:szCs w:val="21"/>
        </w:rPr>
      </w:pPr>
      <w:r>
        <w:rPr>
          <w:rFonts w:ascii="宋体" w:hAnsi="宋体" w:hint="eastAsia"/>
          <w:b/>
          <w:szCs w:val="21"/>
        </w:rPr>
        <w:t>一、磋商响应声明</w:t>
      </w:r>
    </w:p>
    <w:p w:rsidR="00ED2B8E" w:rsidRDefault="00F010D2">
      <w:pPr>
        <w:adjustRightInd w:val="0"/>
        <w:snapToGrid w:val="0"/>
        <w:spacing w:line="360" w:lineRule="auto"/>
        <w:ind w:firstLineChars="200" w:firstLine="420"/>
        <w:jc w:val="left"/>
        <w:outlineLvl w:val="0"/>
        <w:rPr>
          <w:rFonts w:ascii="宋体" w:hAnsi="宋体"/>
          <w:szCs w:val="21"/>
        </w:rPr>
      </w:pPr>
      <w:r>
        <w:rPr>
          <w:rFonts w:ascii="宋体" w:hAnsi="宋体" w:hint="eastAsia"/>
          <w:szCs w:val="21"/>
        </w:rPr>
        <w:t>附件1：法定代表人身份证明</w:t>
      </w:r>
    </w:p>
    <w:p w:rsidR="00ED2B8E" w:rsidRDefault="00F010D2">
      <w:pPr>
        <w:adjustRightInd w:val="0"/>
        <w:snapToGrid w:val="0"/>
        <w:spacing w:line="360" w:lineRule="auto"/>
        <w:ind w:firstLineChars="200" w:firstLine="420"/>
        <w:jc w:val="left"/>
        <w:outlineLvl w:val="0"/>
        <w:rPr>
          <w:rFonts w:ascii="宋体" w:hAnsi="宋体"/>
          <w:szCs w:val="21"/>
        </w:rPr>
      </w:pPr>
      <w:r>
        <w:rPr>
          <w:rFonts w:ascii="宋体" w:hAnsi="宋体" w:hint="eastAsia"/>
          <w:szCs w:val="21"/>
        </w:rPr>
        <w:t>附件2：法定代表人授权委托书</w:t>
      </w:r>
    </w:p>
    <w:p w:rsidR="00ED2B8E" w:rsidRDefault="00F010D2">
      <w:pPr>
        <w:adjustRightInd w:val="0"/>
        <w:snapToGrid w:val="0"/>
        <w:spacing w:line="360" w:lineRule="auto"/>
        <w:jc w:val="left"/>
        <w:outlineLvl w:val="0"/>
        <w:rPr>
          <w:rFonts w:ascii="宋体" w:hAnsi="宋体"/>
          <w:b/>
          <w:szCs w:val="21"/>
        </w:rPr>
      </w:pPr>
      <w:r>
        <w:rPr>
          <w:rFonts w:ascii="宋体" w:hAnsi="宋体" w:hint="eastAsia"/>
          <w:b/>
          <w:szCs w:val="21"/>
        </w:rPr>
        <w:t>二、供应商的资格证明资料</w:t>
      </w:r>
    </w:p>
    <w:p w:rsidR="00ED2B8E" w:rsidRDefault="00F010D2">
      <w:pPr>
        <w:adjustRightInd w:val="0"/>
        <w:snapToGrid w:val="0"/>
        <w:spacing w:line="360" w:lineRule="auto"/>
        <w:ind w:firstLineChars="200" w:firstLine="420"/>
        <w:jc w:val="left"/>
        <w:outlineLvl w:val="0"/>
        <w:rPr>
          <w:rFonts w:ascii="宋体" w:hAnsi="宋体"/>
          <w:szCs w:val="21"/>
        </w:rPr>
      </w:pPr>
      <w:r>
        <w:rPr>
          <w:rFonts w:ascii="宋体" w:hAnsi="宋体" w:hint="eastAsia"/>
          <w:szCs w:val="21"/>
        </w:rPr>
        <w:t>附件3：供应商基本情况表</w:t>
      </w:r>
    </w:p>
    <w:p w:rsidR="00ED2B8E" w:rsidRDefault="00F010D2">
      <w:pPr>
        <w:adjustRightInd w:val="0"/>
        <w:snapToGrid w:val="0"/>
        <w:spacing w:line="360" w:lineRule="auto"/>
        <w:ind w:firstLineChars="200" w:firstLine="420"/>
        <w:outlineLvl w:val="0"/>
        <w:rPr>
          <w:rFonts w:ascii="宋体" w:hAnsi="宋体"/>
          <w:szCs w:val="21"/>
        </w:rPr>
      </w:pPr>
      <w:r>
        <w:rPr>
          <w:rFonts w:ascii="宋体" w:hAnsi="宋体" w:hint="eastAsia"/>
          <w:szCs w:val="21"/>
        </w:rPr>
        <w:t>附件4：磋商文件规定的基本资格条件证明资料</w:t>
      </w:r>
    </w:p>
    <w:p w:rsidR="00ED2B8E" w:rsidRDefault="00F010D2">
      <w:pPr>
        <w:adjustRightInd w:val="0"/>
        <w:snapToGrid w:val="0"/>
        <w:spacing w:line="360" w:lineRule="auto"/>
        <w:ind w:firstLineChars="200" w:firstLine="420"/>
        <w:outlineLvl w:val="0"/>
        <w:rPr>
          <w:rFonts w:ascii="宋体" w:hAnsi="宋体"/>
          <w:szCs w:val="21"/>
        </w:rPr>
      </w:pPr>
      <w:r>
        <w:rPr>
          <w:rFonts w:ascii="宋体" w:hAnsi="宋体" w:hint="eastAsia"/>
          <w:szCs w:val="21"/>
        </w:rPr>
        <w:t>附件5：磋商文件规定的特定资格条件证明资料</w:t>
      </w:r>
    </w:p>
    <w:p w:rsidR="00ED2B8E" w:rsidRDefault="00F010D2">
      <w:pPr>
        <w:adjustRightInd w:val="0"/>
        <w:snapToGrid w:val="0"/>
        <w:spacing w:line="360" w:lineRule="auto"/>
        <w:ind w:firstLineChars="200" w:firstLine="420"/>
        <w:outlineLvl w:val="0"/>
        <w:rPr>
          <w:rFonts w:ascii="宋体" w:hAnsi="宋体"/>
          <w:bCs/>
          <w:szCs w:val="21"/>
        </w:rPr>
      </w:pPr>
      <w:r>
        <w:rPr>
          <w:rFonts w:ascii="宋体" w:hAnsi="宋体" w:hint="eastAsia"/>
          <w:bCs/>
          <w:szCs w:val="21"/>
        </w:rPr>
        <w:t>附件6：其他说明</w:t>
      </w:r>
    </w:p>
    <w:p w:rsidR="00ED2B8E" w:rsidRDefault="00F010D2">
      <w:pPr>
        <w:pStyle w:val="aa"/>
        <w:adjustRightInd w:val="0"/>
        <w:snapToGrid w:val="0"/>
        <w:spacing w:line="360" w:lineRule="auto"/>
        <w:rPr>
          <w:rFonts w:hAnsi="宋体"/>
          <w:b/>
        </w:rPr>
      </w:pPr>
      <w:r>
        <w:rPr>
          <w:rFonts w:hAnsi="宋体" w:hint="eastAsia"/>
          <w:b/>
        </w:rPr>
        <w:t>三、技术说明</w:t>
      </w:r>
    </w:p>
    <w:p w:rsidR="00ED2B8E" w:rsidRDefault="00F010D2">
      <w:pPr>
        <w:pStyle w:val="aa"/>
        <w:adjustRightInd w:val="0"/>
        <w:snapToGrid w:val="0"/>
        <w:spacing w:line="360" w:lineRule="auto"/>
        <w:ind w:firstLine="435"/>
        <w:rPr>
          <w:rFonts w:hAnsi="宋体"/>
        </w:rPr>
      </w:pPr>
      <w:r>
        <w:rPr>
          <w:rFonts w:hAnsi="宋体" w:hint="eastAsia"/>
        </w:rPr>
        <w:t>附件7-1：技术说明</w:t>
      </w:r>
    </w:p>
    <w:p w:rsidR="00ED2B8E" w:rsidRDefault="00F010D2">
      <w:pPr>
        <w:pStyle w:val="aa"/>
        <w:adjustRightInd w:val="0"/>
        <w:snapToGrid w:val="0"/>
        <w:spacing w:line="360" w:lineRule="auto"/>
        <w:ind w:firstLine="435"/>
        <w:rPr>
          <w:rFonts w:hAnsi="宋体"/>
          <w:b/>
        </w:rPr>
      </w:pPr>
      <w:r>
        <w:rPr>
          <w:rFonts w:hAnsi="宋体" w:hint="eastAsia"/>
        </w:rPr>
        <w:t>附件7-2：主要人员简历表</w:t>
      </w:r>
    </w:p>
    <w:p w:rsidR="00ED2B8E" w:rsidRDefault="00F010D2">
      <w:pPr>
        <w:adjustRightInd w:val="0"/>
        <w:snapToGrid w:val="0"/>
        <w:spacing w:line="360" w:lineRule="auto"/>
        <w:rPr>
          <w:rFonts w:hAnsi="宋体"/>
          <w:b/>
        </w:rPr>
      </w:pPr>
      <w:r>
        <w:rPr>
          <w:rFonts w:hAnsi="宋体" w:hint="eastAsia"/>
          <w:b/>
        </w:rPr>
        <w:t>四、服务要求响应</w:t>
      </w:r>
      <w:r>
        <w:rPr>
          <w:rFonts w:hAnsi="宋体" w:hint="eastAsia"/>
          <w:b/>
        </w:rPr>
        <w:t>/</w:t>
      </w:r>
      <w:r>
        <w:rPr>
          <w:rFonts w:hAnsi="宋体" w:hint="eastAsia"/>
          <w:b/>
        </w:rPr>
        <w:t>偏离表</w:t>
      </w:r>
    </w:p>
    <w:p w:rsidR="00ED2B8E" w:rsidRDefault="00F010D2">
      <w:pPr>
        <w:pStyle w:val="aa"/>
        <w:adjustRightInd w:val="0"/>
        <w:snapToGrid w:val="0"/>
        <w:spacing w:line="360" w:lineRule="auto"/>
        <w:rPr>
          <w:rFonts w:hAnsi="宋体"/>
          <w:b/>
        </w:rPr>
      </w:pPr>
      <w:r>
        <w:rPr>
          <w:rFonts w:hAnsi="宋体" w:hint="eastAsia"/>
          <w:b/>
        </w:rPr>
        <w:t>五、提供享受政府采购政策的证明材料</w:t>
      </w:r>
    </w:p>
    <w:p w:rsidR="00ED2B8E" w:rsidRDefault="00F010D2">
      <w:pPr>
        <w:pStyle w:val="aa"/>
        <w:adjustRightInd w:val="0"/>
        <w:snapToGrid w:val="0"/>
        <w:spacing w:line="360" w:lineRule="auto"/>
        <w:rPr>
          <w:rFonts w:hAnsi="宋体"/>
          <w:b/>
        </w:rPr>
      </w:pPr>
      <w:r>
        <w:rPr>
          <w:rFonts w:hAnsi="宋体" w:hint="eastAsia"/>
          <w:b/>
        </w:rPr>
        <w:t>六、报价一览表</w:t>
      </w:r>
    </w:p>
    <w:p w:rsidR="00ED2B8E" w:rsidRDefault="00F010D2">
      <w:pPr>
        <w:adjustRightInd w:val="0"/>
        <w:snapToGrid w:val="0"/>
        <w:spacing w:line="360" w:lineRule="auto"/>
        <w:ind w:firstLineChars="200" w:firstLine="420"/>
        <w:jc w:val="left"/>
        <w:outlineLvl w:val="0"/>
        <w:rPr>
          <w:rFonts w:ascii="宋体" w:hAnsi="宋体"/>
          <w:bCs/>
          <w:szCs w:val="21"/>
        </w:rPr>
      </w:pPr>
      <w:r>
        <w:rPr>
          <w:rFonts w:ascii="宋体" w:hAnsi="宋体" w:hint="eastAsia"/>
          <w:szCs w:val="21"/>
        </w:rPr>
        <w:t>附件8：</w:t>
      </w:r>
      <w:r>
        <w:rPr>
          <w:rFonts w:ascii="宋体" w:hAnsi="宋体" w:hint="eastAsia"/>
          <w:bCs/>
          <w:szCs w:val="21"/>
        </w:rPr>
        <w:t>报价一览表</w:t>
      </w:r>
    </w:p>
    <w:p w:rsidR="00ED2B8E" w:rsidRDefault="00F010D2">
      <w:pPr>
        <w:pStyle w:val="aa"/>
        <w:adjustRightInd w:val="0"/>
        <w:snapToGrid w:val="0"/>
        <w:spacing w:line="360" w:lineRule="auto"/>
        <w:rPr>
          <w:rFonts w:hAnsi="宋体"/>
          <w:b/>
        </w:rPr>
      </w:pPr>
      <w:r>
        <w:rPr>
          <w:rFonts w:hAnsi="宋体" w:hint="eastAsia"/>
          <w:b/>
        </w:rPr>
        <w:t>七、供应商认为需提供的其他资料</w:t>
      </w:r>
    </w:p>
    <w:p w:rsidR="00ED2B8E" w:rsidRDefault="00F010D2">
      <w:pPr>
        <w:pStyle w:val="aa"/>
        <w:adjustRightInd w:val="0"/>
        <w:snapToGrid w:val="0"/>
        <w:spacing w:line="360" w:lineRule="auto"/>
        <w:rPr>
          <w:rFonts w:hAnsi="宋体"/>
          <w:b/>
        </w:rPr>
      </w:pPr>
      <w:r>
        <w:rPr>
          <w:rFonts w:hAnsi="宋体" w:hint="eastAsia"/>
          <w:b/>
        </w:rPr>
        <w:t>八、最后报价</w:t>
      </w:r>
    </w:p>
    <w:p w:rsidR="00ED2B8E" w:rsidRDefault="00ED2B8E">
      <w:pPr>
        <w:spacing w:line="360" w:lineRule="exact"/>
        <w:rPr>
          <w:rFonts w:ascii="黑体" w:eastAsia="黑体"/>
          <w:sz w:val="32"/>
          <w:szCs w:val="32"/>
        </w:rPr>
      </w:pPr>
    </w:p>
    <w:p w:rsidR="00ED2B8E" w:rsidRDefault="00F010D2">
      <w:pPr>
        <w:spacing w:line="360" w:lineRule="exact"/>
        <w:jc w:val="center"/>
        <w:rPr>
          <w:rFonts w:ascii="仿宋_GB2312" w:eastAsia="仿宋_GB2312" w:hAnsi="宋体"/>
          <w:sz w:val="24"/>
        </w:rPr>
      </w:pPr>
      <w:r>
        <w:rPr>
          <w:rFonts w:ascii="黑体" w:eastAsia="黑体"/>
          <w:b/>
          <w:sz w:val="32"/>
          <w:szCs w:val="32"/>
        </w:rPr>
        <w:br w:type="page"/>
      </w:r>
      <w:r>
        <w:rPr>
          <w:rFonts w:ascii="黑体" w:eastAsia="黑体" w:hint="eastAsia"/>
          <w:b/>
          <w:sz w:val="32"/>
          <w:szCs w:val="32"/>
        </w:rPr>
        <w:lastRenderedPageBreak/>
        <w:t>一、</w:t>
      </w:r>
      <w:r>
        <w:rPr>
          <w:rFonts w:ascii="黑体" w:eastAsia="黑体" w:hAnsi="宋体" w:hint="eastAsia"/>
          <w:b/>
          <w:sz w:val="32"/>
          <w:szCs w:val="32"/>
        </w:rPr>
        <w:t>磋商响应声明</w:t>
      </w:r>
    </w:p>
    <w:p w:rsidR="00ED2B8E" w:rsidRDefault="00F010D2">
      <w:pPr>
        <w:adjustRightInd w:val="0"/>
        <w:snapToGrid w:val="0"/>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 xml:space="preserve"> (采购人或采购代理机构)：</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我方已仔细研究了</w:t>
      </w:r>
      <w:r>
        <w:rPr>
          <w:rFonts w:ascii="宋体" w:hAnsi="宋体" w:hint="eastAsia"/>
          <w:szCs w:val="21"/>
          <w:u w:val="single"/>
        </w:rPr>
        <w:t xml:space="preserve">                 (</w:t>
      </w:r>
      <w:r>
        <w:rPr>
          <w:rFonts w:ascii="宋体" w:hAnsi="宋体" w:hint="eastAsia"/>
          <w:szCs w:val="21"/>
        </w:rPr>
        <w:t>项目名称)的竞争性磋商文件（政府采购编号：</w:t>
      </w:r>
      <w:r>
        <w:rPr>
          <w:rFonts w:ascii="宋体" w:hAnsi="宋体" w:hint="eastAsia"/>
          <w:szCs w:val="21"/>
          <w:u w:val="single"/>
        </w:rPr>
        <w:t xml:space="preserve">     </w:t>
      </w:r>
      <w:r>
        <w:rPr>
          <w:rFonts w:ascii="宋体" w:hAnsi="宋体" w:hint="eastAsia"/>
          <w:szCs w:val="21"/>
        </w:rPr>
        <w:t>采购代理编号：</w:t>
      </w:r>
      <w:r>
        <w:rPr>
          <w:rFonts w:ascii="宋体" w:hAnsi="宋体" w:hint="eastAsia"/>
          <w:szCs w:val="21"/>
          <w:u w:val="single"/>
        </w:rPr>
        <w:t xml:space="preserve">       </w:t>
      </w:r>
      <w:r>
        <w:rPr>
          <w:rFonts w:ascii="宋体" w:hAnsi="宋体" w:hint="eastAsia"/>
          <w:szCs w:val="21"/>
        </w:rPr>
        <w:t>）的全部内容，</w:t>
      </w:r>
      <w:r>
        <w:rPr>
          <w:rFonts w:hAnsi="宋体" w:hint="eastAsia"/>
        </w:rPr>
        <w:t>知悉参加竞争性磋商的风险，我方承诺接受磋商文件的全部条款且无任何异议。</w:t>
      </w:r>
    </w:p>
    <w:p w:rsidR="00ED2B8E" w:rsidRDefault="00F010D2">
      <w:pPr>
        <w:pStyle w:val="aa"/>
        <w:adjustRightInd w:val="0"/>
        <w:snapToGrid w:val="0"/>
        <w:spacing w:line="360" w:lineRule="auto"/>
        <w:ind w:firstLineChars="200" w:firstLine="420"/>
        <w:rPr>
          <w:rFonts w:hAnsi="宋体"/>
        </w:rPr>
      </w:pPr>
      <w:r>
        <w:rPr>
          <w:rFonts w:hAnsi="宋体" w:hint="eastAsia"/>
        </w:rPr>
        <w:t>一、我方同意在磋商文件中规定的提交首次响应文件截止时间起</w:t>
      </w:r>
      <w:r>
        <w:rPr>
          <w:rFonts w:hAnsi="宋体" w:hint="eastAsia"/>
          <w:u w:val="single"/>
        </w:rPr>
        <w:t xml:space="preserve">    </w:t>
      </w:r>
      <w:r>
        <w:rPr>
          <w:rFonts w:hAnsi="宋体" w:hint="eastAsia"/>
        </w:rPr>
        <w:t>日内(响应文件有效期)遵守本响应文件中的承诺且在此期限期满之前均具有法律约束力。</w:t>
      </w:r>
    </w:p>
    <w:p w:rsidR="00ED2B8E" w:rsidRDefault="00F010D2">
      <w:pPr>
        <w:pStyle w:val="aa"/>
        <w:adjustRightInd w:val="0"/>
        <w:snapToGrid w:val="0"/>
        <w:spacing w:line="360" w:lineRule="auto"/>
        <w:ind w:firstLineChars="200" w:firstLine="420"/>
        <w:rPr>
          <w:rFonts w:hAnsi="宋体"/>
        </w:rPr>
      </w:pPr>
      <w:r>
        <w:rPr>
          <w:rFonts w:hAnsi="宋体" w:hint="eastAsia"/>
        </w:rPr>
        <w:t>二、我方提交响应文件正本一份和副本一式</w:t>
      </w:r>
      <w:r>
        <w:rPr>
          <w:rFonts w:hAnsi="宋体" w:hint="eastAsia"/>
          <w:u w:val="single"/>
        </w:rPr>
        <w:t xml:space="preserve">     </w:t>
      </w:r>
      <w:r>
        <w:rPr>
          <w:rFonts w:hAnsi="宋体" w:hint="eastAsia"/>
        </w:rPr>
        <w:t>份，并保证响应文件提供的数据和资料全部内容真实、合法、准确和完整，我们对此负责，并愿承担由此引起的法律责任。</w:t>
      </w:r>
    </w:p>
    <w:p w:rsidR="00ED2B8E" w:rsidRDefault="00F010D2">
      <w:pPr>
        <w:pStyle w:val="aa"/>
        <w:adjustRightInd w:val="0"/>
        <w:snapToGrid w:val="0"/>
        <w:spacing w:line="360" w:lineRule="auto"/>
        <w:ind w:firstLineChars="200" w:firstLine="420"/>
        <w:rPr>
          <w:rFonts w:hAnsi="宋体"/>
        </w:rPr>
      </w:pPr>
      <w:r>
        <w:rPr>
          <w:rFonts w:hAnsi="宋体" w:hint="eastAsia"/>
        </w:rPr>
        <w:t>三、我方愿意向贵方提供任何与本项采购有关的数据、情况和技术资料。若贵方需要，我方愿意提供我方作出的一切承诺的证明资料。</w:t>
      </w:r>
    </w:p>
    <w:p w:rsidR="00ED2B8E" w:rsidRDefault="00F010D2">
      <w:pPr>
        <w:pStyle w:val="aa"/>
        <w:adjustRightInd w:val="0"/>
        <w:snapToGrid w:val="0"/>
        <w:spacing w:line="360" w:lineRule="auto"/>
        <w:ind w:firstLineChars="200" w:firstLine="420"/>
        <w:rPr>
          <w:rFonts w:hAnsi="宋体"/>
        </w:rPr>
      </w:pPr>
      <w:r>
        <w:rPr>
          <w:rFonts w:hAnsi="宋体" w:hint="eastAsia"/>
        </w:rPr>
        <w:t>四、我方愿意按磋商文件规定和磋商小组要求重新提交响应文件和最后报价。</w:t>
      </w:r>
    </w:p>
    <w:p w:rsidR="00ED2B8E" w:rsidRDefault="00F010D2">
      <w:pPr>
        <w:pStyle w:val="aa"/>
        <w:adjustRightInd w:val="0"/>
        <w:snapToGrid w:val="0"/>
        <w:spacing w:line="360" w:lineRule="auto"/>
        <w:ind w:firstLineChars="200" w:firstLine="420"/>
        <w:rPr>
          <w:rFonts w:hAnsi="宋体"/>
        </w:rPr>
      </w:pPr>
      <w:r>
        <w:rPr>
          <w:rFonts w:hAnsi="宋体" w:hint="eastAsia"/>
        </w:rPr>
        <w:t>五、我方承诺遵守《中华人民共和国政府采购法》的有关规定，保证在获得成交资格后，按照磋商文件确定的事项签订政府采购合同，履行双方所签订的合同，并承担合同规定的责任和义务。</w:t>
      </w:r>
    </w:p>
    <w:p w:rsidR="00ED2B8E" w:rsidRDefault="00F010D2">
      <w:pPr>
        <w:pStyle w:val="aa"/>
        <w:adjustRightInd w:val="0"/>
        <w:snapToGrid w:val="0"/>
        <w:spacing w:line="360" w:lineRule="auto"/>
        <w:ind w:firstLineChars="200" w:firstLine="420"/>
        <w:rPr>
          <w:rFonts w:hAnsi="宋体"/>
        </w:rPr>
      </w:pPr>
      <w:r>
        <w:rPr>
          <w:rFonts w:hAnsi="宋体" w:hint="eastAsia"/>
        </w:rPr>
        <w:t xml:space="preserve">六、我方在此声明： </w:t>
      </w:r>
    </w:p>
    <w:p w:rsidR="00ED2B8E" w:rsidRDefault="00F010D2">
      <w:pPr>
        <w:pStyle w:val="aa"/>
        <w:adjustRightInd w:val="0"/>
        <w:snapToGrid w:val="0"/>
        <w:spacing w:line="360" w:lineRule="auto"/>
        <w:ind w:firstLineChars="200" w:firstLine="420"/>
        <w:rPr>
          <w:rFonts w:hAnsi="宋体"/>
        </w:rPr>
      </w:pPr>
      <w:r>
        <w:rPr>
          <w:rFonts w:hAnsi="宋体" w:hint="eastAsia"/>
        </w:rPr>
        <w:t>（一）我方与采购人或采购代理机构不存在隶属关系或者其他利害关系。</w:t>
      </w:r>
    </w:p>
    <w:p w:rsidR="00ED2B8E" w:rsidRDefault="00F010D2">
      <w:pPr>
        <w:pStyle w:val="aa"/>
        <w:adjustRightInd w:val="0"/>
        <w:snapToGrid w:val="0"/>
        <w:spacing w:line="360" w:lineRule="auto"/>
        <w:ind w:firstLineChars="200" w:firstLine="420"/>
        <w:rPr>
          <w:rFonts w:hAnsi="宋体"/>
        </w:rPr>
      </w:pPr>
      <w:r>
        <w:rPr>
          <w:rFonts w:hAnsi="宋体" w:hint="eastAsia"/>
        </w:rPr>
        <w:t>（二）我方与参加本项目的其他供应商不存在直接控股、管理关系，或者与其他供应商法定代表人（或者负责人）为同一人。</w:t>
      </w:r>
    </w:p>
    <w:p w:rsidR="00ED2B8E" w:rsidRDefault="00F010D2">
      <w:pPr>
        <w:pStyle w:val="aa"/>
        <w:adjustRightInd w:val="0"/>
        <w:snapToGrid w:val="0"/>
        <w:spacing w:line="360" w:lineRule="auto"/>
        <w:ind w:firstLineChars="200" w:firstLine="420"/>
        <w:rPr>
          <w:rFonts w:hAnsi="宋体"/>
        </w:rPr>
      </w:pPr>
      <w:r>
        <w:rPr>
          <w:rFonts w:hAnsi="宋体" w:hint="eastAsia"/>
        </w:rPr>
        <w:t>（三）我方未为本项目前期准备提供设计或咨询服务。</w:t>
      </w:r>
    </w:p>
    <w:p w:rsidR="00ED2B8E" w:rsidRDefault="00F010D2">
      <w:pPr>
        <w:pStyle w:val="aa"/>
        <w:adjustRightInd w:val="0"/>
        <w:snapToGrid w:val="0"/>
        <w:spacing w:line="360" w:lineRule="auto"/>
        <w:ind w:firstLineChars="200" w:firstLine="420"/>
        <w:rPr>
          <w:rFonts w:hAnsi="宋体"/>
        </w:rPr>
      </w:pPr>
      <w:r>
        <w:rPr>
          <w:rFonts w:hAnsi="宋体" w:hint="eastAsia"/>
        </w:rPr>
        <w:t>（四）我方承诺（承诺期：成立三年以上的，为提交首次响应文件截止时间前三年内；成立不足三年的，为实际时间）：</w:t>
      </w:r>
    </w:p>
    <w:p w:rsidR="00ED2B8E" w:rsidRDefault="00F010D2">
      <w:pPr>
        <w:pStyle w:val="aa"/>
        <w:adjustRightInd w:val="0"/>
        <w:snapToGrid w:val="0"/>
        <w:spacing w:line="360" w:lineRule="auto"/>
        <w:ind w:firstLineChars="200" w:firstLine="420"/>
        <w:rPr>
          <w:rFonts w:hAnsi="宋体"/>
        </w:rPr>
      </w:pPr>
      <w:r>
        <w:rPr>
          <w:rFonts w:hAnsi="宋体" w:hint="eastAsia"/>
        </w:rPr>
        <w:t>1、我方依法缴纳了各项税费及各项社会保障资金，没有偷税、漏税及欠缴行为。</w:t>
      </w:r>
    </w:p>
    <w:p w:rsidR="00ED2B8E" w:rsidRDefault="00F010D2">
      <w:pPr>
        <w:pStyle w:val="aa"/>
        <w:adjustRightInd w:val="0"/>
        <w:snapToGrid w:val="0"/>
        <w:spacing w:line="360" w:lineRule="auto"/>
        <w:ind w:firstLineChars="200" w:firstLine="420"/>
        <w:rPr>
          <w:rFonts w:hAnsi="宋体"/>
        </w:rPr>
      </w:pPr>
      <w:r>
        <w:rPr>
          <w:rFonts w:hAnsi="宋体" w:hint="eastAsia"/>
        </w:rPr>
        <w:t>2、我方在经营活动中没有存在下列重大违法记录：</w:t>
      </w:r>
    </w:p>
    <w:p w:rsidR="00ED2B8E" w:rsidRDefault="00F010D2">
      <w:pPr>
        <w:pStyle w:val="aa"/>
        <w:adjustRightInd w:val="0"/>
        <w:snapToGrid w:val="0"/>
        <w:spacing w:line="360" w:lineRule="auto"/>
        <w:ind w:firstLineChars="200" w:firstLine="420"/>
        <w:rPr>
          <w:rFonts w:hAnsi="宋体"/>
        </w:rPr>
      </w:pPr>
      <w:r>
        <w:rPr>
          <w:rFonts w:hAnsi="宋体" w:hint="eastAsia"/>
        </w:rPr>
        <w:t>(1)受到刑事处罚；</w:t>
      </w:r>
    </w:p>
    <w:p w:rsidR="00ED2B8E" w:rsidRDefault="00F010D2">
      <w:pPr>
        <w:pStyle w:val="aa"/>
        <w:adjustRightInd w:val="0"/>
        <w:snapToGrid w:val="0"/>
        <w:spacing w:line="360" w:lineRule="auto"/>
        <w:ind w:firstLineChars="200" w:firstLine="420"/>
        <w:rPr>
          <w:rFonts w:hAnsi="宋体"/>
        </w:rPr>
      </w:pPr>
      <w:r>
        <w:rPr>
          <w:rFonts w:hAnsi="宋体" w:hint="eastAsia"/>
        </w:rPr>
        <w:t>(2)受到三万元以上的罚款、责令停产停业、在一至三年内禁止参加政府采购活动、暂扣或者吊销许可证、暂扣或者吊销执照的行政处罚。</w:t>
      </w:r>
    </w:p>
    <w:p w:rsidR="00ED2B8E" w:rsidRDefault="00ED2B8E">
      <w:pPr>
        <w:adjustRightInd w:val="0"/>
        <w:snapToGrid w:val="0"/>
        <w:spacing w:line="360" w:lineRule="auto"/>
        <w:ind w:right="24"/>
        <w:rPr>
          <w:rFonts w:ascii="宋体" w:hAnsi="宋体"/>
          <w:bCs/>
          <w:szCs w:val="21"/>
        </w:rPr>
      </w:pPr>
    </w:p>
    <w:p w:rsidR="00ED2B8E" w:rsidRDefault="00F010D2">
      <w:pPr>
        <w:adjustRightInd w:val="0"/>
        <w:snapToGrid w:val="0"/>
        <w:spacing w:line="360" w:lineRule="auto"/>
        <w:ind w:right="24"/>
        <w:rPr>
          <w:rFonts w:ascii="宋体" w:hAnsi="宋体"/>
          <w:szCs w:val="21"/>
        </w:rPr>
      </w:pPr>
      <w:r>
        <w:rPr>
          <w:rFonts w:ascii="宋体" w:hAnsi="宋体" w:hint="eastAsia"/>
          <w:bCs/>
          <w:szCs w:val="21"/>
        </w:rPr>
        <w:t>附件1：</w:t>
      </w:r>
      <w:r>
        <w:rPr>
          <w:rFonts w:ascii="宋体" w:hAnsi="宋体" w:hint="eastAsia"/>
          <w:szCs w:val="21"/>
        </w:rPr>
        <w:t>法定代表人身份证明</w:t>
      </w:r>
    </w:p>
    <w:p w:rsidR="00ED2B8E" w:rsidRDefault="00F010D2">
      <w:pPr>
        <w:adjustRightInd w:val="0"/>
        <w:snapToGrid w:val="0"/>
        <w:spacing w:line="360" w:lineRule="auto"/>
        <w:ind w:right="24"/>
        <w:rPr>
          <w:rFonts w:hAnsi="宋体"/>
        </w:rPr>
      </w:pPr>
      <w:r>
        <w:rPr>
          <w:rFonts w:ascii="宋体" w:hAnsi="宋体" w:hint="eastAsia"/>
          <w:bCs/>
          <w:szCs w:val="21"/>
        </w:rPr>
        <w:t>附件2</w:t>
      </w:r>
      <w:r>
        <w:rPr>
          <w:rFonts w:ascii="宋体" w:hAnsi="宋体" w:hint="eastAsia"/>
          <w:szCs w:val="21"/>
        </w:rPr>
        <w:t>：法定代表人授权书</w:t>
      </w:r>
    </w:p>
    <w:p w:rsidR="00ED2B8E" w:rsidRDefault="00ED2B8E">
      <w:pPr>
        <w:pStyle w:val="aa"/>
        <w:adjustRightInd w:val="0"/>
        <w:snapToGrid w:val="0"/>
        <w:spacing w:line="360" w:lineRule="auto"/>
        <w:rPr>
          <w:rFonts w:hAnsi="宋体"/>
        </w:rPr>
      </w:pPr>
    </w:p>
    <w:p w:rsidR="00ED2B8E" w:rsidRDefault="00F010D2">
      <w:pPr>
        <w:pStyle w:val="aa"/>
        <w:adjustRightInd w:val="0"/>
        <w:snapToGrid w:val="0"/>
        <w:spacing w:line="360" w:lineRule="auto"/>
        <w:rPr>
          <w:rFonts w:hAnsi="宋体"/>
        </w:rPr>
      </w:pPr>
      <w:r>
        <w:rPr>
          <w:rFonts w:hAnsi="宋体" w:hint="eastAsia"/>
        </w:rPr>
        <w:t>供应商名称(盖单位章)：</w:t>
      </w:r>
    </w:p>
    <w:p w:rsidR="00ED2B8E" w:rsidRDefault="00F010D2">
      <w:pPr>
        <w:adjustRightInd w:val="0"/>
        <w:snapToGrid w:val="0"/>
        <w:spacing w:line="360" w:lineRule="auto"/>
        <w:rPr>
          <w:rFonts w:ascii="宋体" w:hAnsi="宋体"/>
          <w:szCs w:val="21"/>
        </w:rPr>
      </w:pPr>
      <w:r>
        <w:rPr>
          <w:rFonts w:ascii="宋体" w:hAnsi="宋体" w:hint="eastAsia"/>
          <w:szCs w:val="21"/>
        </w:rPr>
        <w:t>法定代表人或其委托代理人 (签字)：</w:t>
      </w:r>
      <w:r>
        <w:rPr>
          <w:rFonts w:ascii="宋体" w:hAnsi="宋体" w:hint="eastAsia"/>
          <w:szCs w:val="21"/>
          <w:u w:val="single"/>
        </w:rPr>
        <w:t xml:space="preserve">            </w:t>
      </w:r>
    </w:p>
    <w:p w:rsidR="00ED2B8E" w:rsidRDefault="00F010D2">
      <w:pPr>
        <w:adjustRightInd w:val="0"/>
        <w:snapToGrid w:val="0"/>
        <w:spacing w:line="360" w:lineRule="auto"/>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bookmarkStart w:id="5" w:name="OLE_LINK3"/>
    </w:p>
    <w:bookmarkEnd w:id="5"/>
    <w:p w:rsidR="00ED2B8E" w:rsidRDefault="00F010D2">
      <w:pPr>
        <w:adjustRightInd w:val="0"/>
        <w:snapToGrid w:val="0"/>
        <w:spacing w:line="360" w:lineRule="auto"/>
        <w:ind w:right="24"/>
        <w:rPr>
          <w:rFonts w:ascii="黑体" w:eastAsia="黑体" w:hAnsi="黑体"/>
          <w:bCs/>
          <w:sz w:val="30"/>
          <w:szCs w:val="30"/>
        </w:rPr>
      </w:pPr>
      <w:r>
        <w:rPr>
          <w:rFonts w:ascii="黑体" w:eastAsia="黑体" w:hAnsi="黑体"/>
          <w:bCs/>
          <w:sz w:val="30"/>
          <w:szCs w:val="30"/>
        </w:rPr>
        <w:br w:type="page"/>
      </w:r>
      <w:r>
        <w:rPr>
          <w:rFonts w:ascii="黑体" w:eastAsia="黑体" w:hAnsi="黑体" w:hint="eastAsia"/>
          <w:bCs/>
          <w:sz w:val="30"/>
          <w:szCs w:val="30"/>
        </w:rPr>
        <w:lastRenderedPageBreak/>
        <w:t>附件1</w:t>
      </w:r>
    </w:p>
    <w:p w:rsidR="00ED2B8E" w:rsidRDefault="00F010D2">
      <w:pPr>
        <w:jc w:val="center"/>
        <w:rPr>
          <w:rFonts w:ascii="黑体" w:eastAsia="黑体" w:hAnsi="黑体"/>
          <w:b/>
          <w:sz w:val="30"/>
          <w:szCs w:val="30"/>
        </w:rPr>
      </w:pPr>
      <w:r>
        <w:rPr>
          <w:rFonts w:ascii="黑体" w:eastAsia="黑体" w:hAnsi="黑体" w:hint="eastAsia"/>
          <w:b/>
          <w:sz w:val="30"/>
          <w:szCs w:val="30"/>
        </w:rPr>
        <w:t>法定代表人身份证明</w:t>
      </w:r>
    </w:p>
    <w:p w:rsidR="00ED2B8E" w:rsidRDefault="00ED2B8E">
      <w:pPr>
        <w:snapToGrid w:val="0"/>
        <w:spacing w:line="480" w:lineRule="auto"/>
        <w:rPr>
          <w:rFonts w:ascii="宋体" w:hAnsi="宋体"/>
          <w:szCs w:val="21"/>
        </w:rPr>
      </w:pPr>
    </w:p>
    <w:p w:rsidR="00ED2B8E" w:rsidRDefault="00F010D2">
      <w:pPr>
        <w:autoSpaceDE w:val="0"/>
        <w:autoSpaceDN w:val="0"/>
        <w:adjustRightInd w:val="0"/>
        <w:snapToGrid w:val="0"/>
        <w:spacing w:line="360" w:lineRule="auto"/>
        <w:jc w:val="left"/>
        <w:rPr>
          <w:rFonts w:ascii="宋体" w:hAnsi="宋体" w:cs="宋体"/>
          <w:kern w:val="0"/>
          <w:szCs w:val="21"/>
        </w:rPr>
      </w:pPr>
      <w:r>
        <w:rPr>
          <w:rFonts w:ascii="宋体" w:hAnsi="宋体" w:hint="eastAsia"/>
          <w:szCs w:val="21"/>
        </w:rPr>
        <w:t>供应商</w:t>
      </w:r>
      <w:r>
        <w:rPr>
          <w:rFonts w:ascii="宋体" w:hAnsi="宋体" w:cs="宋体" w:hint="eastAsia"/>
          <w:kern w:val="0"/>
          <w:szCs w:val="21"/>
        </w:rPr>
        <w:t>名称：</w:t>
      </w:r>
      <w:r>
        <w:rPr>
          <w:rFonts w:ascii="宋体" w:hAnsi="宋体" w:cs="宋体" w:hint="eastAsia"/>
          <w:kern w:val="0"/>
          <w:szCs w:val="21"/>
          <w:u w:val="single"/>
        </w:rPr>
        <w:t xml:space="preserve">                  </w:t>
      </w:r>
      <w:r>
        <w:rPr>
          <w:rFonts w:ascii="宋体" w:hAnsi="宋体" w:cs="宋体" w:hint="eastAsia"/>
          <w:kern w:val="0"/>
          <w:szCs w:val="21"/>
        </w:rPr>
        <w:t xml:space="preserve"> </w:t>
      </w:r>
    </w:p>
    <w:p w:rsidR="00ED2B8E" w:rsidRDefault="00F010D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注册号：</w:t>
      </w:r>
      <w:r>
        <w:rPr>
          <w:rFonts w:ascii="宋体" w:hAnsi="宋体" w:cs="宋体" w:hint="eastAsia"/>
          <w:kern w:val="0"/>
          <w:szCs w:val="21"/>
          <w:u w:val="single"/>
        </w:rPr>
        <w:t xml:space="preserve">                  </w:t>
      </w:r>
    </w:p>
    <w:p w:rsidR="00ED2B8E" w:rsidRDefault="00F010D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注册地址：</w:t>
      </w:r>
      <w:r>
        <w:rPr>
          <w:rFonts w:ascii="宋体" w:hAnsi="宋体" w:cs="宋体" w:hint="eastAsia"/>
          <w:kern w:val="0"/>
          <w:szCs w:val="21"/>
          <w:u w:val="single"/>
        </w:rPr>
        <w:t xml:space="preserve">                                    </w:t>
      </w:r>
    </w:p>
    <w:p w:rsidR="00ED2B8E" w:rsidRDefault="00F010D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 xml:space="preserve">成立时间： </w:t>
      </w:r>
      <w:r>
        <w:rPr>
          <w:rFonts w:ascii="宋体" w:hAnsi="宋体" w:cs="宋体" w:hint="eastAsia"/>
          <w:kern w:val="0"/>
          <w:szCs w:val="21"/>
          <w:u w:val="single"/>
        </w:rPr>
        <w:t xml:space="preserve">       </w:t>
      </w:r>
      <w:r>
        <w:rPr>
          <w:rFonts w:ascii="宋体" w:hAnsi="宋体" w:cs="宋体" w:hint="eastAsia"/>
          <w:kern w:val="0"/>
          <w:szCs w:val="21"/>
        </w:rPr>
        <w:t xml:space="preserve">年 </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 xml:space="preserve"> 日</w:t>
      </w:r>
    </w:p>
    <w:p w:rsidR="00ED2B8E" w:rsidRDefault="00F010D2">
      <w:pPr>
        <w:autoSpaceDE w:val="0"/>
        <w:autoSpaceDN w:val="0"/>
        <w:adjustRightInd w:val="0"/>
        <w:snapToGrid w:val="0"/>
        <w:spacing w:line="360" w:lineRule="auto"/>
        <w:jc w:val="left"/>
        <w:rPr>
          <w:rFonts w:ascii="宋体" w:hAnsi="宋体" w:cs="宋体"/>
          <w:kern w:val="0"/>
          <w:szCs w:val="21"/>
          <w:u w:val="single"/>
        </w:rPr>
      </w:pPr>
      <w:r>
        <w:rPr>
          <w:rFonts w:ascii="宋体" w:hAnsi="宋体" w:cs="宋体" w:hint="eastAsia"/>
          <w:kern w:val="0"/>
          <w:szCs w:val="21"/>
        </w:rPr>
        <w:t>经营期限：</w:t>
      </w:r>
      <w:r>
        <w:rPr>
          <w:rFonts w:ascii="宋体" w:hAnsi="宋体" w:cs="宋体" w:hint="eastAsia"/>
          <w:kern w:val="0"/>
          <w:szCs w:val="21"/>
          <w:u w:val="single"/>
        </w:rPr>
        <w:t xml:space="preserve">                  </w:t>
      </w:r>
    </w:p>
    <w:p w:rsidR="00ED2B8E" w:rsidRDefault="00F010D2">
      <w:pPr>
        <w:autoSpaceDE w:val="0"/>
        <w:autoSpaceDN w:val="0"/>
        <w:adjustRightInd w:val="0"/>
        <w:snapToGrid w:val="0"/>
        <w:spacing w:line="360" w:lineRule="auto"/>
        <w:jc w:val="left"/>
        <w:rPr>
          <w:rFonts w:ascii="宋体" w:hAnsi="宋体" w:cs="宋体"/>
          <w:kern w:val="0"/>
          <w:szCs w:val="21"/>
          <w:u w:val="single"/>
        </w:rPr>
      </w:pPr>
      <w:r>
        <w:rPr>
          <w:rFonts w:ascii="宋体" w:hAnsi="宋体" w:cs="宋体" w:hint="eastAsia"/>
          <w:kern w:val="0"/>
          <w:szCs w:val="21"/>
        </w:rPr>
        <w:t>经营范围：主营：</w:t>
      </w:r>
      <w:r>
        <w:rPr>
          <w:rFonts w:ascii="宋体" w:hAnsi="宋体" w:cs="宋体" w:hint="eastAsia"/>
          <w:kern w:val="0"/>
          <w:szCs w:val="21"/>
          <w:u w:val="single"/>
        </w:rPr>
        <w:t xml:space="preserve">              </w:t>
      </w:r>
      <w:r>
        <w:rPr>
          <w:rFonts w:ascii="宋体" w:hAnsi="宋体" w:cs="宋体" w:hint="eastAsia"/>
          <w:kern w:val="0"/>
          <w:szCs w:val="21"/>
        </w:rPr>
        <w:t xml:space="preserve"> ；兼营：</w:t>
      </w:r>
      <w:r>
        <w:rPr>
          <w:rFonts w:ascii="宋体" w:hAnsi="宋体" w:cs="宋体" w:hint="eastAsia"/>
          <w:kern w:val="0"/>
          <w:szCs w:val="21"/>
          <w:u w:val="single"/>
        </w:rPr>
        <w:t xml:space="preserve">              </w:t>
      </w:r>
    </w:p>
    <w:p w:rsidR="00ED2B8E" w:rsidRDefault="00F010D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姓名：</w:t>
      </w:r>
      <w:r>
        <w:rPr>
          <w:rFonts w:ascii="宋体" w:hAnsi="宋体" w:cs="宋体" w:hint="eastAsia"/>
          <w:kern w:val="0"/>
          <w:szCs w:val="21"/>
          <w:u w:val="single"/>
        </w:rPr>
        <w:t xml:space="preserve">         </w:t>
      </w:r>
      <w:r>
        <w:rPr>
          <w:rFonts w:ascii="宋体" w:hAnsi="宋体" w:cs="宋体" w:hint="eastAsia"/>
          <w:kern w:val="0"/>
          <w:szCs w:val="21"/>
        </w:rPr>
        <w:t xml:space="preserve"> 性别：</w:t>
      </w:r>
      <w:r>
        <w:rPr>
          <w:rFonts w:ascii="宋体" w:hAnsi="宋体" w:cs="宋体" w:hint="eastAsia"/>
          <w:kern w:val="0"/>
          <w:szCs w:val="21"/>
          <w:u w:val="single"/>
        </w:rPr>
        <w:t xml:space="preserve">      </w:t>
      </w:r>
      <w:r>
        <w:rPr>
          <w:rFonts w:ascii="宋体" w:hAnsi="宋体" w:cs="宋体" w:hint="eastAsia"/>
          <w:kern w:val="0"/>
          <w:szCs w:val="21"/>
        </w:rPr>
        <w:t xml:space="preserve"> 年龄：</w:t>
      </w:r>
      <w:r>
        <w:rPr>
          <w:rFonts w:ascii="宋体" w:hAnsi="宋体" w:cs="宋体" w:hint="eastAsia"/>
          <w:kern w:val="0"/>
          <w:szCs w:val="21"/>
          <w:u w:val="single"/>
        </w:rPr>
        <w:t xml:space="preserve">         </w:t>
      </w:r>
      <w:r>
        <w:rPr>
          <w:rFonts w:ascii="宋体" w:hAnsi="宋体" w:cs="宋体" w:hint="eastAsia"/>
          <w:kern w:val="0"/>
          <w:szCs w:val="21"/>
        </w:rPr>
        <w:t xml:space="preserve"> 系</w:t>
      </w:r>
      <w:r>
        <w:rPr>
          <w:rFonts w:ascii="宋体" w:hAnsi="宋体" w:cs="宋体" w:hint="eastAsia"/>
          <w:kern w:val="0"/>
          <w:szCs w:val="21"/>
          <w:u w:val="single"/>
        </w:rPr>
        <w:t xml:space="preserve">      </w:t>
      </w:r>
      <w:r>
        <w:rPr>
          <w:rFonts w:ascii="宋体" w:hAnsi="宋体" w:cs="宋体" w:hint="eastAsia"/>
          <w:kern w:val="0"/>
          <w:szCs w:val="21"/>
        </w:rPr>
        <w:t>（</w:t>
      </w:r>
      <w:r>
        <w:rPr>
          <w:rFonts w:ascii="宋体" w:hAnsi="宋体" w:hint="eastAsia"/>
          <w:szCs w:val="21"/>
        </w:rPr>
        <w:t>供应商</w:t>
      </w:r>
      <w:r>
        <w:rPr>
          <w:rFonts w:ascii="宋体" w:hAnsi="宋体" w:cs="宋体" w:hint="eastAsia"/>
          <w:kern w:val="0"/>
          <w:szCs w:val="21"/>
        </w:rPr>
        <w:t>名称）的法定代表人。</w:t>
      </w:r>
    </w:p>
    <w:p w:rsidR="00ED2B8E" w:rsidRDefault="00F010D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特此证明。</w:t>
      </w:r>
    </w:p>
    <w:p w:rsidR="00ED2B8E" w:rsidRDefault="00F010D2">
      <w:pPr>
        <w:autoSpaceDE w:val="0"/>
        <w:autoSpaceDN w:val="0"/>
        <w:adjustRightInd w:val="0"/>
        <w:snapToGrid w:val="0"/>
        <w:spacing w:line="360" w:lineRule="auto"/>
        <w:jc w:val="left"/>
        <w:rPr>
          <w:rFonts w:ascii="宋体" w:hAnsi="宋体" w:cs="宋体"/>
          <w:kern w:val="0"/>
          <w:szCs w:val="21"/>
        </w:rPr>
      </w:pPr>
      <w:r>
        <w:rPr>
          <w:rFonts w:ascii="宋体" w:hAnsi="宋体" w:hint="eastAsia"/>
          <w:szCs w:val="21"/>
        </w:rPr>
        <w:t>附：法定代表人身份证复印件</w:t>
      </w:r>
    </w:p>
    <w:p w:rsidR="00ED2B8E" w:rsidRDefault="00ED2B8E">
      <w:pPr>
        <w:snapToGrid w:val="0"/>
        <w:spacing w:line="480" w:lineRule="auto"/>
        <w:rPr>
          <w:rFonts w:ascii="宋体" w:hAnsi="宋体"/>
          <w:szCs w:val="21"/>
        </w:rPr>
      </w:pPr>
    </w:p>
    <w:p w:rsidR="00ED2B8E" w:rsidRDefault="00ED2B8E">
      <w:pPr>
        <w:snapToGrid w:val="0"/>
        <w:rPr>
          <w:rFonts w:ascii="宋体" w:hAnsi="宋体"/>
          <w:szCs w:val="21"/>
        </w:rPr>
      </w:pPr>
    </w:p>
    <w:p w:rsidR="00ED2B8E" w:rsidRDefault="00ED2B8E">
      <w:pPr>
        <w:snapToGrid w:val="0"/>
        <w:rPr>
          <w:rFonts w:ascii="宋体" w:hAnsi="宋体"/>
          <w:szCs w:val="21"/>
        </w:rPr>
      </w:pPr>
    </w:p>
    <w:p w:rsidR="00ED2B8E" w:rsidRDefault="00ED2B8E">
      <w:pPr>
        <w:snapToGrid w:val="0"/>
        <w:rPr>
          <w:rFonts w:ascii="宋体" w:hAnsi="宋体"/>
          <w:szCs w:val="21"/>
        </w:rPr>
      </w:pPr>
    </w:p>
    <w:p w:rsidR="00ED2B8E" w:rsidRDefault="00ED2B8E">
      <w:pPr>
        <w:snapToGrid w:val="0"/>
        <w:rPr>
          <w:rFonts w:ascii="宋体" w:hAnsi="宋体"/>
          <w:szCs w:val="21"/>
        </w:rPr>
      </w:pPr>
    </w:p>
    <w:p w:rsidR="00ED2B8E" w:rsidRDefault="00ED2B8E">
      <w:pPr>
        <w:adjustRightInd w:val="0"/>
        <w:snapToGrid w:val="0"/>
        <w:spacing w:line="360" w:lineRule="auto"/>
        <w:rPr>
          <w:rFonts w:ascii="宋体" w:hAnsi="宋体"/>
          <w:szCs w:val="21"/>
        </w:rPr>
      </w:pPr>
    </w:p>
    <w:p w:rsidR="00ED2B8E" w:rsidRDefault="00F010D2">
      <w:pPr>
        <w:adjustRightInd w:val="0"/>
        <w:snapToGrid w:val="0"/>
        <w:spacing w:line="360" w:lineRule="auto"/>
        <w:ind w:right="420"/>
        <w:rPr>
          <w:rFonts w:ascii="宋体" w:hAnsi="宋体"/>
          <w:szCs w:val="21"/>
        </w:rPr>
      </w:pPr>
      <w:r>
        <w:rPr>
          <w:rFonts w:ascii="宋体" w:hAnsi="宋体" w:hint="eastAsia"/>
          <w:szCs w:val="21"/>
        </w:rPr>
        <w:t>供应商名称（盖单位章）：</w:t>
      </w:r>
    </w:p>
    <w:p w:rsidR="00ED2B8E" w:rsidRDefault="00F010D2">
      <w:pPr>
        <w:adjustRightInd w:val="0"/>
        <w:snapToGrid w:val="0"/>
        <w:spacing w:line="360" w:lineRule="auto"/>
        <w:ind w:right="420"/>
        <w:rPr>
          <w:rFonts w:ascii="仿宋_GB2312" w:eastAsia="仿宋_GB2312"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ED2B8E" w:rsidRDefault="00F010D2">
      <w:pPr>
        <w:adjustRightInd w:val="0"/>
        <w:snapToGrid w:val="0"/>
        <w:spacing w:beforeLines="50" w:before="156" w:line="360" w:lineRule="auto"/>
        <w:rPr>
          <w:rFonts w:ascii="黑体" w:eastAsia="黑体" w:hAnsi="黑体"/>
          <w:sz w:val="30"/>
          <w:szCs w:val="30"/>
        </w:rPr>
      </w:pPr>
      <w:r>
        <w:rPr>
          <w:rFonts w:ascii="黑体" w:eastAsia="黑体" w:hAnsi="黑体"/>
          <w:bCs/>
          <w:sz w:val="30"/>
          <w:szCs w:val="30"/>
        </w:rPr>
        <w:br w:type="page"/>
      </w:r>
      <w:r>
        <w:rPr>
          <w:rFonts w:ascii="黑体" w:eastAsia="黑体" w:hAnsi="黑体" w:hint="eastAsia"/>
          <w:bCs/>
          <w:sz w:val="30"/>
          <w:szCs w:val="30"/>
        </w:rPr>
        <w:lastRenderedPageBreak/>
        <w:t>附件2</w:t>
      </w:r>
    </w:p>
    <w:p w:rsidR="00ED2B8E" w:rsidRDefault="00F010D2">
      <w:pPr>
        <w:jc w:val="center"/>
        <w:rPr>
          <w:rFonts w:ascii="黑体" w:eastAsia="黑体" w:hAnsi="黑体"/>
          <w:b/>
          <w:sz w:val="30"/>
          <w:szCs w:val="30"/>
        </w:rPr>
      </w:pPr>
      <w:r>
        <w:rPr>
          <w:rFonts w:ascii="黑体" w:eastAsia="黑体" w:hAnsi="黑体" w:hint="eastAsia"/>
          <w:b/>
          <w:sz w:val="30"/>
          <w:szCs w:val="30"/>
        </w:rPr>
        <w:t>法定代表人授权委托书</w:t>
      </w:r>
    </w:p>
    <w:p w:rsidR="00ED2B8E" w:rsidRDefault="00ED2B8E">
      <w:pPr>
        <w:adjustRightInd w:val="0"/>
        <w:snapToGrid w:val="0"/>
        <w:spacing w:line="360" w:lineRule="auto"/>
        <w:jc w:val="center"/>
        <w:rPr>
          <w:rFonts w:ascii="黑体" w:eastAsia="黑体" w:hAnsi="华文中宋"/>
          <w:b/>
          <w:sz w:val="28"/>
          <w:szCs w:val="28"/>
        </w:rPr>
      </w:pPr>
    </w:p>
    <w:p w:rsidR="00ED2B8E" w:rsidRDefault="00F010D2">
      <w:pPr>
        <w:autoSpaceDE w:val="0"/>
        <w:autoSpaceDN w:val="0"/>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hint="eastAsia"/>
          <w:szCs w:val="21"/>
        </w:rPr>
        <w:t>供应商</w:t>
      </w:r>
      <w:r>
        <w:rPr>
          <w:rFonts w:ascii="宋体" w:hAnsi="宋体" w:cs="宋体" w:hint="eastAsia"/>
          <w:kern w:val="0"/>
          <w:szCs w:val="21"/>
        </w:rPr>
        <w:t>名称）的法定代表人，现授权</w:t>
      </w:r>
      <w:r>
        <w:rPr>
          <w:rFonts w:ascii="宋体" w:hAnsi="宋体" w:cs="宋体" w:hint="eastAsia"/>
          <w:kern w:val="0"/>
          <w:szCs w:val="21"/>
          <w:u w:val="single"/>
        </w:rPr>
        <w:t xml:space="preserve">          </w:t>
      </w:r>
      <w:r>
        <w:rPr>
          <w:rFonts w:ascii="宋体" w:hAnsi="宋体" w:cs="宋体" w:hint="eastAsia"/>
          <w:kern w:val="0"/>
          <w:szCs w:val="21"/>
        </w:rPr>
        <w:t>（姓名、职务）为我方代理人。代理人根据授权，以我方名义：(1)签署、澄清、补正、修改、撤回、提交</w:t>
      </w:r>
      <w:r>
        <w:rPr>
          <w:rFonts w:ascii="宋体" w:hAnsi="宋体" w:cs="宋体" w:hint="eastAsia"/>
          <w:kern w:val="0"/>
          <w:szCs w:val="21"/>
          <w:u w:val="single"/>
        </w:rPr>
        <w:t xml:space="preserve">                     </w:t>
      </w:r>
      <w:r>
        <w:rPr>
          <w:rFonts w:ascii="宋体" w:hAnsi="宋体" w:cs="宋体" w:hint="eastAsia"/>
          <w:kern w:val="0"/>
          <w:szCs w:val="21"/>
        </w:rPr>
        <w:t>（项目名称、</w:t>
      </w:r>
      <w:r>
        <w:rPr>
          <w:rFonts w:ascii="宋体" w:hAnsi="宋体" w:hint="eastAsia"/>
          <w:szCs w:val="21"/>
        </w:rPr>
        <w:t>政府</w:t>
      </w:r>
      <w:r>
        <w:rPr>
          <w:rFonts w:ascii="宋体" w:hAnsi="宋体" w:cs="宋体" w:hint="eastAsia"/>
          <w:kern w:val="0"/>
          <w:szCs w:val="21"/>
        </w:rPr>
        <w:t>采购编号、采购代理机构编号）响应文件；(2)签署并重新提交响应文件及最后报价；(3)签订合同和处理有关事宜（4）</w:t>
      </w:r>
      <w:bookmarkStart w:id="6" w:name="OLE_LINK26"/>
      <w:r>
        <w:rPr>
          <w:rFonts w:ascii="宋体" w:hAnsi="宋体" w:cs="宋体" w:hint="eastAsia"/>
          <w:kern w:val="0"/>
          <w:szCs w:val="21"/>
        </w:rPr>
        <w:t>询问、质疑、投诉等相关事宜</w:t>
      </w:r>
      <w:bookmarkEnd w:id="6"/>
      <w:r>
        <w:rPr>
          <w:rFonts w:ascii="宋体" w:hAnsi="宋体" w:cs="宋体" w:hint="eastAsia"/>
          <w:kern w:val="0"/>
          <w:szCs w:val="21"/>
        </w:rPr>
        <w:t>，其法律后果由我方承担。</w:t>
      </w:r>
    </w:p>
    <w:p w:rsidR="00ED2B8E" w:rsidRDefault="00F010D2">
      <w:pPr>
        <w:autoSpaceDE w:val="0"/>
        <w:autoSpaceDN w:val="0"/>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rPr>
        <w:t xml:space="preserve"> 。</w:t>
      </w:r>
    </w:p>
    <w:p w:rsidR="00ED2B8E" w:rsidRDefault="00F010D2">
      <w:pPr>
        <w:spacing w:line="360" w:lineRule="auto"/>
        <w:ind w:firstLine="435"/>
        <w:rPr>
          <w:rFonts w:ascii="宋体" w:hAnsi="宋体" w:cs="宋体"/>
          <w:kern w:val="0"/>
          <w:szCs w:val="21"/>
        </w:rPr>
      </w:pPr>
      <w:r>
        <w:rPr>
          <w:rFonts w:ascii="宋体" w:hAnsi="宋体" w:cs="宋体" w:hint="eastAsia"/>
          <w:kern w:val="0"/>
          <w:szCs w:val="21"/>
        </w:rPr>
        <w:t>代理人无转委托权。</w:t>
      </w:r>
    </w:p>
    <w:p w:rsidR="00ED2B8E" w:rsidRDefault="00F010D2">
      <w:pPr>
        <w:spacing w:line="360" w:lineRule="auto"/>
        <w:ind w:firstLine="435"/>
        <w:rPr>
          <w:rFonts w:ascii="宋体" w:hAnsi="宋体"/>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p w:rsidR="00ED2B8E" w:rsidRDefault="00F010D2">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附：委托代理人身份证复印件及法定代表人身份证明(附件1，原件)</w:t>
      </w:r>
    </w:p>
    <w:p w:rsidR="00ED2B8E" w:rsidRDefault="00ED2B8E">
      <w:pPr>
        <w:adjustRightInd w:val="0"/>
        <w:snapToGrid w:val="0"/>
        <w:spacing w:line="360" w:lineRule="auto"/>
        <w:ind w:right="420"/>
        <w:rPr>
          <w:rFonts w:ascii="宋体" w:hAnsi="宋体"/>
          <w:szCs w:val="21"/>
        </w:rPr>
      </w:pPr>
    </w:p>
    <w:p w:rsidR="00ED2B8E" w:rsidRDefault="00ED2B8E">
      <w:pPr>
        <w:adjustRightInd w:val="0"/>
        <w:snapToGrid w:val="0"/>
        <w:spacing w:line="360" w:lineRule="auto"/>
        <w:ind w:right="420"/>
        <w:rPr>
          <w:rFonts w:ascii="宋体" w:hAnsi="宋体"/>
          <w:szCs w:val="21"/>
        </w:rPr>
      </w:pPr>
    </w:p>
    <w:p w:rsidR="00ED2B8E" w:rsidRDefault="00ED2B8E">
      <w:pPr>
        <w:adjustRightInd w:val="0"/>
        <w:snapToGrid w:val="0"/>
        <w:spacing w:line="360" w:lineRule="auto"/>
        <w:ind w:right="420"/>
        <w:rPr>
          <w:rFonts w:ascii="宋体" w:hAnsi="宋体"/>
          <w:szCs w:val="21"/>
        </w:rPr>
      </w:pPr>
    </w:p>
    <w:p w:rsidR="00ED2B8E" w:rsidRDefault="00ED2B8E">
      <w:pPr>
        <w:adjustRightInd w:val="0"/>
        <w:snapToGrid w:val="0"/>
        <w:spacing w:line="360" w:lineRule="auto"/>
        <w:ind w:right="420"/>
        <w:rPr>
          <w:rFonts w:ascii="宋体" w:hAnsi="宋体"/>
          <w:szCs w:val="21"/>
        </w:rPr>
      </w:pPr>
    </w:p>
    <w:p w:rsidR="00ED2B8E" w:rsidRDefault="00ED2B8E">
      <w:pPr>
        <w:adjustRightInd w:val="0"/>
        <w:snapToGrid w:val="0"/>
        <w:spacing w:line="360" w:lineRule="auto"/>
        <w:ind w:right="420"/>
        <w:rPr>
          <w:rFonts w:ascii="宋体" w:hAnsi="宋体"/>
          <w:szCs w:val="21"/>
        </w:rPr>
      </w:pPr>
    </w:p>
    <w:p w:rsidR="00ED2B8E" w:rsidRDefault="00ED2B8E">
      <w:pPr>
        <w:adjustRightInd w:val="0"/>
        <w:snapToGrid w:val="0"/>
        <w:spacing w:line="360" w:lineRule="auto"/>
        <w:ind w:right="420"/>
        <w:rPr>
          <w:rFonts w:ascii="宋体" w:hAnsi="宋体"/>
          <w:szCs w:val="21"/>
        </w:rPr>
      </w:pPr>
    </w:p>
    <w:p w:rsidR="00ED2B8E" w:rsidRDefault="00ED2B8E">
      <w:pPr>
        <w:adjustRightInd w:val="0"/>
        <w:snapToGrid w:val="0"/>
        <w:spacing w:line="360" w:lineRule="auto"/>
        <w:ind w:right="420"/>
        <w:rPr>
          <w:rFonts w:ascii="宋体" w:hAnsi="宋体"/>
          <w:szCs w:val="21"/>
        </w:rPr>
      </w:pPr>
    </w:p>
    <w:p w:rsidR="00ED2B8E" w:rsidRDefault="00ED2B8E">
      <w:pPr>
        <w:adjustRightInd w:val="0"/>
        <w:snapToGrid w:val="0"/>
        <w:spacing w:line="360" w:lineRule="auto"/>
        <w:ind w:right="420"/>
        <w:rPr>
          <w:rFonts w:ascii="宋体" w:hAnsi="宋体"/>
          <w:szCs w:val="21"/>
        </w:rPr>
      </w:pPr>
    </w:p>
    <w:p w:rsidR="00ED2B8E" w:rsidRDefault="00F010D2">
      <w:pPr>
        <w:adjustRightInd w:val="0"/>
        <w:snapToGrid w:val="0"/>
        <w:spacing w:line="360" w:lineRule="auto"/>
        <w:ind w:right="420"/>
        <w:rPr>
          <w:rFonts w:ascii="宋体" w:hAnsi="宋体"/>
          <w:szCs w:val="21"/>
        </w:rPr>
      </w:pPr>
      <w:r>
        <w:rPr>
          <w:rFonts w:ascii="宋体" w:hAnsi="宋体" w:hint="eastAsia"/>
          <w:szCs w:val="21"/>
        </w:rPr>
        <w:t>供应商名称（盖单位章）：</w:t>
      </w:r>
      <w:r>
        <w:rPr>
          <w:rFonts w:ascii="宋体" w:hAnsi="宋体" w:hint="eastAsia"/>
          <w:szCs w:val="21"/>
          <w:u w:val="single"/>
        </w:rPr>
        <w:t xml:space="preserve">                     </w:t>
      </w:r>
    </w:p>
    <w:p w:rsidR="00ED2B8E" w:rsidRDefault="00F010D2">
      <w:pPr>
        <w:adjustRightInd w:val="0"/>
        <w:snapToGrid w:val="0"/>
        <w:spacing w:line="360" w:lineRule="auto"/>
        <w:ind w:right="420"/>
        <w:rPr>
          <w:rFonts w:ascii="宋体" w:hAnsi="宋体"/>
          <w:szCs w:val="21"/>
        </w:rPr>
      </w:pPr>
      <w:r>
        <w:rPr>
          <w:rFonts w:ascii="宋体" w:hAnsi="宋体" w:hint="eastAsia"/>
          <w:szCs w:val="21"/>
        </w:rPr>
        <w:t>法定代表人（签字）：</w:t>
      </w:r>
      <w:r>
        <w:rPr>
          <w:rFonts w:ascii="宋体" w:hAnsi="宋体" w:hint="eastAsia"/>
          <w:szCs w:val="21"/>
          <w:u w:val="single"/>
        </w:rPr>
        <w:t xml:space="preserve">                     </w:t>
      </w:r>
    </w:p>
    <w:p w:rsidR="00ED2B8E" w:rsidRDefault="00F010D2">
      <w:pPr>
        <w:adjustRightInd w:val="0"/>
        <w:snapToGrid w:val="0"/>
        <w:spacing w:line="360" w:lineRule="auto"/>
        <w:ind w:right="420"/>
        <w:rPr>
          <w:rFonts w:ascii="宋体" w:hAnsi="宋体"/>
          <w:szCs w:val="21"/>
        </w:rPr>
      </w:pPr>
      <w:r>
        <w:rPr>
          <w:rFonts w:ascii="宋体" w:hAnsi="宋体" w:hint="eastAsia"/>
          <w:szCs w:val="21"/>
        </w:rPr>
        <w:t>委托代理人（签字）：</w:t>
      </w:r>
      <w:r>
        <w:rPr>
          <w:rFonts w:ascii="宋体" w:hAnsi="宋体" w:hint="eastAsia"/>
          <w:szCs w:val="21"/>
          <w:u w:val="single"/>
        </w:rPr>
        <w:t xml:space="preserve">                     </w:t>
      </w:r>
    </w:p>
    <w:p w:rsidR="00ED2B8E" w:rsidRDefault="00F010D2">
      <w:pPr>
        <w:adjustRightInd w:val="0"/>
        <w:snapToGrid w:val="0"/>
        <w:spacing w:line="360" w:lineRule="auto"/>
        <w:ind w:right="24"/>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D2B8E" w:rsidRDefault="00ED2B8E">
      <w:pPr>
        <w:adjustRightInd w:val="0"/>
        <w:snapToGrid w:val="0"/>
        <w:spacing w:line="360" w:lineRule="auto"/>
        <w:ind w:right="24"/>
        <w:rPr>
          <w:rFonts w:ascii="宋体" w:hAnsi="宋体"/>
          <w:szCs w:val="21"/>
        </w:rPr>
      </w:pPr>
    </w:p>
    <w:p w:rsidR="00ED2B8E" w:rsidRDefault="00ED2B8E">
      <w:pPr>
        <w:adjustRightInd w:val="0"/>
        <w:snapToGrid w:val="0"/>
        <w:spacing w:line="360" w:lineRule="auto"/>
        <w:ind w:right="24"/>
        <w:rPr>
          <w:rFonts w:ascii="宋体" w:hAnsi="宋体"/>
          <w:b/>
          <w:bCs/>
          <w:szCs w:val="21"/>
          <w:u w:val="single"/>
        </w:rPr>
      </w:pPr>
    </w:p>
    <w:p w:rsidR="00ED2B8E" w:rsidRDefault="00ED2B8E">
      <w:pPr>
        <w:spacing w:line="360" w:lineRule="exact"/>
        <w:rPr>
          <w:rFonts w:ascii="宋体"/>
          <w:b/>
        </w:rPr>
      </w:pPr>
    </w:p>
    <w:p w:rsidR="00ED2B8E" w:rsidRDefault="00F010D2">
      <w:pPr>
        <w:spacing w:before="120" w:line="440" w:lineRule="exact"/>
        <w:rPr>
          <w:rFonts w:ascii="宋体" w:cs="宋体"/>
          <w:b/>
          <w:sz w:val="24"/>
          <w:u w:val="double"/>
        </w:rPr>
      </w:pPr>
      <w:r>
        <w:rPr>
          <w:rFonts w:ascii="宋体" w:hAnsi="宋体" w:cs="宋体" w:hint="eastAsia"/>
          <w:b/>
          <w:sz w:val="24"/>
        </w:rPr>
        <w:t>注：</w:t>
      </w:r>
      <w:r>
        <w:rPr>
          <w:rFonts w:ascii="宋体" w:hAnsi="宋体" w:cs="宋体"/>
          <w:b/>
          <w:sz w:val="24"/>
          <w:u w:val="double"/>
        </w:rPr>
        <w:t>1</w:t>
      </w:r>
      <w:r>
        <w:rPr>
          <w:rFonts w:ascii="宋体" w:hAnsi="宋体" w:cs="宋体" w:hint="eastAsia"/>
          <w:b/>
          <w:sz w:val="24"/>
          <w:u w:val="double"/>
        </w:rPr>
        <w:t>、授权委托人须同时携带法定代表人身份证明（见附件</w:t>
      </w:r>
      <w:r>
        <w:rPr>
          <w:rFonts w:ascii="宋体" w:hAnsi="宋体" w:cs="宋体"/>
          <w:b/>
          <w:sz w:val="24"/>
          <w:u w:val="double"/>
        </w:rPr>
        <w:t>1</w:t>
      </w:r>
      <w:r>
        <w:rPr>
          <w:rFonts w:ascii="宋体" w:hAnsi="宋体" w:cs="宋体" w:hint="eastAsia"/>
          <w:b/>
          <w:sz w:val="24"/>
          <w:u w:val="double"/>
        </w:rPr>
        <w:t>）和授权委托书参加开标会议（未附法定代表人身份证明的为无效的授权委托书）。</w:t>
      </w:r>
    </w:p>
    <w:p w:rsidR="00ED2B8E" w:rsidRDefault="00F010D2">
      <w:pPr>
        <w:spacing w:line="360" w:lineRule="exact"/>
        <w:rPr>
          <w:rFonts w:ascii="宋体" w:cs="宋体"/>
          <w:szCs w:val="21"/>
        </w:rPr>
      </w:pPr>
      <w:r>
        <w:rPr>
          <w:rFonts w:ascii="宋体" w:hAnsi="宋体" w:cs="宋体"/>
          <w:b/>
          <w:sz w:val="24"/>
        </w:rPr>
        <w:t xml:space="preserve">    </w:t>
      </w:r>
      <w:r>
        <w:rPr>
          <w:rFonts w:ascii="宋体" w:hAnsi="宋体" w:cs="宋体"/>
          <w:b/>
          <w:sz w:val="24"/>
          <w:u w:val="double"/>
        </w:rPr>
        <w:t>2</w:t>
      </w:r>
      <w:r>
        <w:rPr>
          <w:rFonts w:ascii="宋体" w:hAnsi="宋体" w:cs="宋体" w:hint="eastAsia"/>
          <w:b/>
          <w:sz w:val="24"/>
          <w:u w:val="double"/>
        </w:rPr>
        <w:t>、请另准备本授权委托书原件（未附法定代表人身份证明的为无效的授权委托书）一份，投标截止时间前单独提交。</w:t>
      </w:r>
    </w:p>
    <w:p w:rsidR="00ED2B8E" w:rsidRDefault="00F010D2">
      <w:pPr>
        <w:spacing w:line="360" w:lineRule="exact"/>
        <w:jc w:val="center"/>
        <w:rPr>
          <w:rFonts w:ascii="黑体" w:eastAsia="黑体" w:hAnsi="宋体"/>
          <w:b/>
          <w:bCs/>
          <w:sz w:val="32"/>
          <w:szCs w:val="32"/>
        </w:rPr>
      </w:pPr>
      <w:r>
        <w:rPr>
          <w:rFonts w:ascii="黑体" w:eastAsia="黑体"/>
          <w:b/>
          <w:sz w:val="32"/>
          <w:szCs w:val="32"/>
        </w:rPr>
        <w:br w:type="page"/>
      </w:r>
      <w:r>
        <w:rPr>
          <w:rFonts w:ascii="黑体" w:eastAsia="黑体" w:hint="eastAsia"/>
          <w:b/>
          <w:sz w:val="32"/>
          <w:szCs w:val="32"/>
        </w:rPr>
        <w:lastRenderedPageBreak/>
        <w:t>二</w:t>
      </w:r>
      <w:r>
        <w:rPr>
          <w:rFonts w:ascii="黑体" w:eastAsia="黑体" w:hAnsi="宋体" w:hint="eastAsia"/>
          <w:b/>
          <w:sz w:val="32"/>
          <w:szCs w:val="32"/>
        </w:rPr>
        <w:t>、供应商</w:t>
      </w:r>
      <w:r>
        <w:rPr>
          <w:rFonts w:ascii="黑体" w:eastAsia="黑体" w:hAnsi="宋体" w:hint="eastAsia"/>
          <w:b/>
          <w:bCs/>
          <w:sz w:val="32"/>
          <w:szCs w:val="32"/>
        </w:rPr>
        <w:t>的资格证明资料</w:t>
      </w:r>
    </w:p>
    <w:p w:rsidR="00ED2B8E" w:rsidRDefault="00F010D2">
      <w:pPr>
        <w:spacing w:line="480" w:lineRule="exact"/>
        <w:rPr>
          <w:rFonts w:ascii="黑体" w:eastAsia="黑体" w:hAnsi="黑体"/>
          <w:sz w:val="30"/>
          <w:szCs w:val="30"/>
        </w:rPr>
      </w:pPr>
      <w:r>
        <w:rPr>
          <w:rFonts w:ascii="黑体" w:eastAsia="黑体" w:hAnsi="黑体" w:hint="eastAsia"/>
          <w:sz w:val="30"/>
          <w:szCs w:val="30"/>
        </w:rPr>
        <w:t>附件3              供应商基本情况表</w:t>
      </w:r>
    </w:p>
    <w:p w:rsidR="00ED2B8E" w:rsidRDefault="00ED2B8E">
      <w:pPr>
        <w:spacing w:line="480" w:lineRule="exact"/>
        <w:rPr>
          <w:rFonts w:ascii="黑体" w:eastAsia="黑体" w:hAnsi="黑体"/>
          <w:sz w:val="30"/>
          <w:szCs w:val="30"/>
        </w:rPr>
      </w:pPr>
    </w:p>
    <w:p w:rsidR="00ED2B8E" w:rsidRDefault="00F010D2">
      <w:pPr>
        <w:adjustRightInd w:val="0"/>
        <w:snapToGrid w:val="0"/>
        <w:spacing w:line="360" w:lineRule="auto"/>
        <w:rPr>
          <w:rFonts w:ascii="宋体" w:hAnsi="宋体"/>
          <w:szCs w:val="21"/>
        </w:rPr>
      </w:pPr>
      <w:r>
        <w:rPr>
          <w:rFonts w:ascii="宋体" w:hAnsi="宋体" w:hint="eastAsia"/>
          <w:szCs w:val="21"/>
        </w:rPr>
        <w:t>盖供应商单位章</w:t>
      </w:r>
    </w:p>
    <w:tbl>
      <w:tblPr>
        <w:tblW w:w="94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66"/>
        <w:gridCol w:w="575"/>
        <w:gridCol w:w="386"/>
        <w:gridCol w:w="1218"/>
        <w:gridCol w:w="906"/>
        <w:gridCol w:w="628"/>
        <w:gridCol w:w="314"/>
        <w:gridCol w:w="1154"/>
        <w:gridCol w:w="1416"/>
        <w:gridCol w:w="2037"/>
      </w:tblGrid>
      <w:tr w:rsidR="00ED2B8E">
        <w:trPr>
          <w:trHeight w:val="561"/>
        </w:trPr>
        <w:tc>
          <w:tcPr>
            <w:tcW w:w="1727" w:type="dxa"/>
            <w:gridSpan w:val="3"/>
            <w:tcBorders>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供应商名称</w:t>
            </w:r>
          </w:p>
        </w:tc>
        <w:tc>
          <w:tcPr>
            <w:tcW w:w="4220" w:type="dxa"/>
            <w:gridSpan w:val="5"/>
            <w:tcBorders>
              <w:left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1416" w:type="dxa"/>
            <w:tcBorders>
              <w:left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法定代表人</w:t>
            </w:r>
          </w:p>
        </w:tc>
        <w:tc>
          <w:tcPr>
            <w:tcW w:w="2037" w:type="dxa"/>
            <w:tcBorders>
              <w:left w:val="single" w:sz="6" w:space="0" w:color="auto"/>
              <w:bottom w:val="single" w:sz="6" w:space="0" w:color="auto"/>
            </w:tcBorders>
            <w:vAlign w:val="center"/>
          </w:tcPr>
          <w:p w:rsidR="00ED2B8E" w:rsidRDefault="00ED2B8E">
            <w:pPr>
              <w:topLinePunct/>
              <w:spacing w:line="440" w:lineRule="exact"/>
              <w:jc w:val="center"/>
              <w:rPr>
                <w:rFonts w:ascii="宋体" w:hAnsi="宋体"/>
                <w:szCs w:val="21"/>
              </w:rPr>
            </w:pPr>
          </w:p>
        </w:tc>
      </w:tr>
      <w:tr w:rsidR="00ED2B8E">
        <w:trPr>
          <w:trHeight w:val="611"/>
        </w:trPr>
        <w:tc>
          <w:tcPr>
            <w:tcW w:w="1727" w:type="dxa"/>
            <w:gridSpan w:val="3"/>
            <w:tcBorders>
              <w:top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委托代理人</w:t>
            </w:r>
          </w:p>
        </w:tc>
        <w:tc>
          <w:tcPr>
            <w:tcW w:w="4220" w:type="dxa"/>
            <w:gridSpan w:val="5"/>
            <w:tcBorders>
              <w:top w:val="single" w:sz="6" w:space="0" w:color="auto"/>
              <w:left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1416" w:type="dxa"/>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邮政编码</w:t>
            </w:r>
          </w:p>
        </w:tc>
        <w:tc>
          <w:tcPr>
            <w:tcW w:w="2037" w:type="dxa"/>
            <w:tcBorders>
              <w:top w:val="single" w:sz="6" w:space="0" w:color="auto"/>
              <w:left w:val="single" w:sz="6" w:space="0" w:color="auto"/>
              <w:bottom w:val="single" w:sz="6" w:space="0" w:color="auto"/>
            </w:tcBorders>
            <w:vAlign w:val="center"/>
          </w:tcPr>
          <w:p w:rsidR="00ED2B8E" w:rsidRDefault="00ED2B8E">
            <w:pPr>
              <w:topLinePunct/>
              <w:spacing w:line="440" w:lineRule="exact"/>
              <w:jc w:val="center"/>
              <w:rPr>
                <w:rFonts w:ascii="宋体" w:hAnsi="宋体"/>
                <w:szCs w:val="21"/>
              </w:rPr>
            </w:pPr>
          </w:p>
        </w:tc>
      </w:tr>
      <w:tr w:rsidR="00ED2B8E">
        <w:trPr>
          <w:trHeight w:val="608"/>
        </w:trPr>
        <w:tc>
          <w:tcPr>
            <w:tcW w:w="1727" w:type="dxa"/>
            <w:gridSpan w:val="3"/>
            <w:tcBorders>
              <w:top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4220" w:type="dxa"/>
            <w:gridSpan w:val="5"/>
            <w:tcBorders>
              <w:top w:val="single" w:sz="6" w:space="0" w:color="auto"/>
              <w:left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1416" w:type="dxa"/>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电子邮箱</w:t>
            </w:r>
          </w:p>
        </w:tc>
        <w:tc>
          <w:tcPr>
            <w:tcW w:w="2037" w:type="dxa"/>
            <w:tcBorders>
              <w:top w:val="single" w:sz="6" w:space="0" w:color="auto"/>
              <w:left w:val="single" w:sz="6" w:space="0" w:color="auto"/>
              <w:bottom w:val="single" w:sz="6" w:space="0" w:color="auto"/>
            </w:tcBorders>
            <w:vAlign w:val="center"/>
          </w:tcPr>
          <w:p w:rsidR="00ED2B8E" w:rsidRDefault="00ED2B8E">
            <w:pPr>
              <w:topLinePunct/>
              <w:spacing w:line="440" w:lineRule="exact"/>
              <w:jc w:val="center"/>
              <w:rPr>
                <w:rFonts w:ascii="宋体" w:hAnsi="宋体"/>
                <w:szCs w:val="21"/>
              </w:rPr>
            </w:pPr>
          </w:p>
        </w:tc>
      </w:tr>
      <w:tr w:rsidR="00ED2B8E">
        <w:trPr>
          <w:trHeight w:val="608"/>
        </w:trPr>
        <w:tc>
          <w:tcPr>
            <w:tcW w:w="1727" w:type="dxa"/>
            <w:gridSpan w:val="3"/>
            <w:tcBorders>
              <w:top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上年营业收入</w:t>
            </w:r>
          </w:p>
        </w:tc>
        <w:tc>
          <w:tcPr>
            <w:tcW w:w="4220" w:type="dxa"/>
            <w:gridSpan w:val="5"/>
            <w:tcBorders>
              <w:top w:val="single" w:sz="6" w:space="0" w:color="auto"/>
              <w:left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1416" w:type="dxa"/>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员工总人数</w:t>
            </w:r>
          </w:p>
        </w:tc>
        <w:tc>
          <w:tcPr>
            <w:tcW w:w="2037" w:type="dxa"/>
            <w:tcBorders>
              <w:top w:val="single" w:sz="6" w:space="0" w:color="auto"/>
              <w:left w:val="single" w:sz="6" w:space="0" w:color="auto"/>
              <w:bottom w:val="single" w:sz="6" w:space="0" w:color="auto"/>
            </w:tcBorders>
            <w:vAlign w:val="center"/>
          </w:tcPr>
          <w:p w:rsidR="00ED2B8E" w:rsidRDefault="00ED2B8E">
            <w:pPr>
              <w:topLinePunct/>
              <w:spacing w:line="440" w:lineRule="exact"/>
              <w:jc w:val="center"/>
              <w:rPr>
                <w:rFonts w:ascii="宋体" w:hAnsi="宋体"/>
                <w:szCs w:val="21"/>
              </w:rPr>
            </w:pPr>
          </w:p>
        </w:tc>
      </w:tr>
      <w:tr w:rsidR="00ED2B8E">
        <w:trPr>
          <w:trHeight w:val="624"/>
        </w:trPr>
        <w:tc>
          <w:tcPr>
            <w:tcW w:w="766" w:type="dxa"/>
            <w:vMerge w:val="restart"/>
            <w:tcBorders>
              <w:top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营业执照</w:t>
            </w: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注册号码</w:t>
            </w:r>
          </w:p>
        </w:tc>
        <w:tc>
          <w:tcPr>
            <w:tcW w:w="1534" w:type="dxa"/>
            <w:gridSpan w:val="2"/>
            <w:tcBorders>
              <w:top w:val="single" w:sz="6" w:space="0" w:color="auto"/>
              <w:left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1468" w:type="dxa"/>
            <w:gridSpan w:val="2"/>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ind w:firstLineChars="50" w:firstLine="105"/>
              <w:jc w:val="center"/>
              <w:rPr>
                <w:rFonts w:ascii="宋体" w:hAnsi="宋体"/>
                <w:szCs w:val="21"/>
              </w:rPr>
            </w:pPr>
            <w:r>
              <w:rPr>
                <w:rFonts w:ascii="宋体" w:hAnsi="宋体" w:hint="eastAsia"/>
                <w:szCs w:val="21"/>
              </w:rPr>
              <w:t>注册地址</w:t>
            </w:r>
          </w:p>
        </w:tc>
        <w:tc>
          <w:tcPr>
            <w:tcW w:w="3453" w:type="dxa"/>
            <w:gridSpan w:val="2"/>
            <w:tcBorders>
              <w:top w:val="single" w:sz="6" w:space="0" w:color="auto"/>
              <w:left w:val="single" w:sz="6" w:space="0" w:color="auto"/>
              <w:bottom w:val="single" w:sz="6" w:space="0" w:color="auto"/>
            </w:tcBorders>
            <w:vAlign w:val="center"/>
          </w:tcPr>
          <w:p w:rsidR="00ED2B8E" w:rsidRDefault="00ED2B8E">
            <w:pPr>
              <w:topLinePunct/>
              <w:spacing w:line="440" w:lineRule="exact"/>
              <w:ind w:firstLineChars="50" w:firstLine="105"/>
              <w:jc w:val="center"/>
              <w:rPr>
                <w:rFonts w:ascii="宋体" w:hAnsi="宋体"/>
                <w:szCs w:val="21"/>
              </w:rPr>
            </w:pPr>
          </w:p>
        </w:tc>
      </w:tr>
      <w:tr w:rsidR="00ED2B8E">
        <w:trPr>
          <w:trHeight w:val="624"/>
        </w:trPr>
        <w:tc>
          <w:tcPr>
            <w:tcW w:w="766" w:type="dxa"/>
            <w:vMerge/>
            <w:tcBorders>
              <w:top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发证机关</w:t>
            </w:r>
          </w:p>
        </w:tc>
        <w:tc>
          <w:tcPr>
            <w:tcW w:w="1534" w:type="dxa"/>
            <w:gridSpan w:val="2"/>
            <w:tcBorders>
              <w:top w:val="single" w:sz="6" w:space="0" w:color="auto"/>
              <w:left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1468" w:type="dxa"/>
            <w:gridSpan w:val="2"/>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ind w:firstLineChars="50" w:firstLine="105"/>
              <w:jc w:val="center"/>
              <w:rPr>
                <w:rFonts w:ascii="宋体" w:hAnsi="宋体"/>
                <w:szCs w:val="21"/>
              </w:rPr>
            </w:pPr>
            <w:r>
              <w:rPr>
                <w:rFonts w:ascii="宋体" w:hAnsi="宋体" w:hint="eastAsia"/>
                <w:szCs w:val="21"/>
              </w:rPr>
              <w:t>发证日期</w:t>
            </w:r>
          </w:p>
        </w:tc>
        <w:tc>
          <w:tcPr>
            <w:tcW w:w="3453" w:type="dxa"/>
            <w:gridSpan w:val="2"/>
            <w:tcBorders>
              <w:top w:val="single" w:sz="6" w:space="0" w:color="auto"/>
              <w:left w:val="single" w:sz="6" w:space="0" w:color="auto"/>
              <w:bottom w:val="single" w:sz="6" w:space="0" w:color="auto"/>
            </w:tcBorders>
            <w:vAlign w:val="center"/>
          </w:tcPr>
          <w:p w:rsidR="00ED2B8E" w:rsidRDefault="00ED2B8E">
            <w:pPr>
              <w:topLinePunct/>
              <w:spacing w:line="440" w:lineRule="exact"/>
              <w:ind w:firstLineChars="50" w:firstLine="105"/>
              <w:jc w:val="center"/>
              <w:rPr>
                <w:rFonts w:ascii="宋体" w:hAnsi="宋体"/>
                <w:szCs w:val="21"/>
              </w:rPr>
            </w:pPr>
          </w:p>
        </w:tc>
      </w:tr>
      <w:tr w:rsidR="00ED2B8E">
        <w:trPr>
          <w:trHeight w:val="624"/>
        </w:trPr>
        <w:tc>
          <w:tcPr>
            <w:tcW w:w="766" w:type="dxa"/>
            <w:vMerge/>
            <w:tcBorders>
              <w:top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营业范围</w:t>
            </w:r>
          </w:p>
        </w:tc>
        <w:tc>
          <w:tcPr>
            <w:tcW w:w="6455" w:type="dxa"/>
            <w:gridSpan w:val="6"/>
            <w:tcBorders>
              <w:top w:val="single" w:sz="6" w:space="0" w:color="auto"/>
              <w:left w:val="single" w:sz="6" w:space="0" w:color="auto"/>
              <w:bottom w:val="single" w:sz="6" w:space="0" w:color="auto"/>
            </w:tcBorders>
            <w:vAlign w:val="center"/>
          </w:tcPr>
          <w:p w:rsidR="00ED2B8E" w:rsidRDefault="00ED2B8E">
            <w:pPr>
              <w:topLinePunct/>
              <w:spacing w:line="440" w:lineRule="exact"/>
              <w:ind w:firstLineChars="50" w:firstLine="105"/>
              <w:jc w:val="center"/>
              <w:rPr>
                <w:rFonts w:ascii="宋体" w:hAnsi="宋体"/>
                <w:szCs w:val="21"/>
              </w:rPr>
            </w:pPr>
          </w:p>
        </w:tc>
      </w:tr>
      <w:tr w:rsidR="00ED2B8E">
        <w:trPr>
          <w:cantSplit/>
          <w:trHeight w:val="658"/>
        </w:trPr>
        <w:tc>
          <w:tcPr>
            <w:tcW w:w="2945" w:type="dxa"/>
            <w:gridSpan w:val="4"/>
            <w:tcBorders>
              <w:top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基本账户开户行及账号</w:t>
            </w:r>
          </w:p>
        </w:tc>
        <w:tc>
          <w:tcPr>
            <w:tcW w:w="6455" w:type="dxa"/>
            <w:gridSpan w:val="6"/>
            <w:tcBorders>
              <w:top w:val="single" w:sz="6" w:space="0" w:color="auto"/>
              <w:left w:val="single" w:sz="6" w:space="0" w:color="auto"/>
              <w:bottom w:val="single" w:sz="6" w:space="0" w:color="auto"/>
            </w:tcBorders>
            <w:vAlign w:val="center"/>
          </w:tcPr>
          <w:p w:rsidR="00ED2B8E" w:rsidRDefault="00ED2B8E">
            <w:pPr>
              <w:topLinePunct/>
              <w:spacing w:line="440" w:lineRule="exact"/>
              <w:jc w:val="center"/>
              <w:rPr>
                <w:rFonts w:ascii="宋体" w:hAnsi="宋体"/>
                <w:szCs w:val="21"/>
              </w:rPr>
            </w:pPr>
          </w:p>
        </w:tc>
      </w:tr>
      <w:tr w:rsidR="00ED2B8E">
        <w:trPr>
          <w:cantSplit/>
          <w:trHeight w:val="604"/>
        </w:trPr>
        <w:tc>
          <w:tcPr>
            <w:tcW w:w="3851" w:type="dxa"/>
            <w:gridSpan w:val="5"/>
            <w:tcBorders>
              <w:top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资质名称</w:t>
            </w:r>
          </w:p>
        </w:tc>
        <w:tc>
          <w:tcPr>
            <w:tcW w:w="942" w:type="dxa"/>
            <w:gridSpan w:val="2"/>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等级</w:t>
            </w:r>
          </w:p>
        </w:tc>
        <w:tc>
          <w:tcPr>
            <w:tcW w:w="1154" w:type="dxa"/>
            <w:tcBorders>
              <w:top w:val="single" w:sz="6" w:space="0" w:color="auto"/>
              <w:left w:val="single" w:sz="6" w:space="0" w:color="auto"/>
              <w:bottom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发证机关</w:t>
            </w:r>
          </w:p>
        </w:tc>
        <w:tc>
          <w:tcPr>
            <w:tcW w:w="3453" w:type="dxa"/>
            <w:gridSpan w:val="2"/>
            <w:tcBorders>
              <w:top w:val="single" w:sz="6" w:space="0" w:color="auto"/>
              <w:left w:val="single" w:sz="6" w:space="0" w:color="auto"/>
              <w:bottom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有效期</w:t>
            </w:r>
          </w:p>
        </w:tc>
      </w:tr>
      <w:tr w:rsidR="00ED2B8E">
        <w:trPr>
          <w:cantSplit/>
          <w:trHeight w:val="626"/>
        </w:trPr>
        <w:tc>
          <w:tcPr>
            <w:tcW w:w="3851" w:type="dxa"/>
            <w:gridSpan w:val="5"/>
            <w:tcBorders>
              <w:top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942" w:type="dxa"/>
            <w:gridSpan w:val="2"/>
            <w:tcBorders>
              <w:top w:val="single" w:sz="6" w:space="0" w:color="auto"/>
              <w:left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1154" w:type="dxa"/>
            <w:tcBorders>
              <w:top w:val="single" w:sz="6" w:space="0" w:color="auto"/>
              <w:left w:val="single" w:sz="6" w:space="0" w:color="auto"/>
              <w:bottom w:val="single" w:sz="6" w:space="0" w:color="auto"/>
              <w:right w:val="single" w:sz="6" w:space="0" w:color="auto"/>
            </w:tcBorders>
            <w:vAlign w:val="center"/>
          </w:tcPr>
          <w:p w:rsidR="00ED2B8E" w:rsidRDefault="00ED2B8E">
            <w:pPr>
              <w:topLinePunct/>
              <w:spacing w:line="440" w:lineRule="exact"/>
              <w:jc w:val="center"/>
              <w:rPr>
                <w:rFonts w:ascii="宋体" w:hAnsi="宋体"/>
                <w:szCs w:val="21"/>
              </w:rPr>
            </w:pPr>
          </w:p>
        </w:tc>
        <w:tc>
          <w:tcPr>
            <w:tcW w:w="3453" w:type="dxa"/>
            <w:gridSpan w:val="2"/>
            <w:tcBorders>
              <w:top w:val="single" w:sz="6" w:space="0" w:color="auto"/>
              <w:left w:val="single" w:sz="6" w:space="0" w:color="auto"/>
              <w:bottom w:val="single" w:sz="6" w:space="0" w:color="auto"/>
            </w:tcBorders>
            <w:vAlign w:val="center"/>
          </w:tcPr>
          <w:p w:rsidR="00ED2B8E" w:rsidRDefault="00ED2B8E">
            <w:pPr>
              <w:topLinePunct/>
              <w:spacing w:line="440" w:lineRule="exact"/>
              <w:jc w:val="center"/>
              <w:rPr>
                <w:rFonts w:ascii="宋体" w:hAnsi="宋体"/>
                <w:szCs w:val="21"/>
              </w:rPr>
            </w:pPr>
          </w:p>
        </w:tc>
      </w:tr>
      <w:tr w:rsidR="00ED2B8E">
        <w:trPr>
          <w:trHeight w:val="1777"/>
        </w:trPr>
        <w:tc>
          <w:tcPr>
            <w:tcW w:w="1341" w:type="dxa"/>
            <w:gridSpan w:val="2"/>
            <w:tcBorders>
              <w:top w:val="single" w:sz="6" w:space="0" w:color="auto"/>
              <w:right w:val="single" w:sz="6" w:space="0" w:color="auto"/>
            </w:tcBorders>
            <w:vAlign w:val="center"/>
          </w:tcPr>
          <w:p w:rsidR="00ED2B8E" w:rsidRDefault="00F010D2">
            <w:pPr>
              <w:topLinePunct/>
              <w:spacing w:line="440" w:lineRule="exact"/>
              <w:jc w:val="center"/>
              <w:rPr>
                <w:rFonts w:ascii="宋体" w:hAnsi="宋体"/>
                <w:szCs w:val="21"/>
              </w:rPr>
            </w:pPr>
            <w:r>
              <w:rPr>
                <w:rFonts w:ascii="宋体" w:hAnsi="宋体" w:hint="eastAsia"/>
                <w:szCs w:val="21"/>
              </w:rPr>
              <w:t>备注</w:t>
            </w:r>
          </w:p>
        </w:tc>
        <w:tc>
          <w:tcPr>
            <w:tcW w:w="8059" w:type="dxa"/>
            <w:gridSpan w:val="8"/>
            <w:tcBorders>
              <w:top w:val="single" w:sz="6" w:space="0" w:color="auto"/>
              <w:left w:val="single" w:sz="6" w:space="0" w:color="auto"/>
            </w:tcBorders>
            <w:vAlign w:val="center"/>
          </w:tcPr>
          <w:p w:rsidR="00ED2B8E" w:rsidRDefault="00ED2B8E">
            <w:pPr>
              <w:topLinePunct/>
              <w:spacing w:line="440" w:lineRule="exact"/>
              <w:rPr>
                <w:rFonts w:ascii="黑体" w:eastAsia="黑体" w:hAnsi="宋体"/>
                <w:szCs w:val="21"/>
              </w:rPr>
            </w:pPr>
          </w:p>
        </w:tc>
      </w:tr>
    </w:tbl>
    <w:p w:rsidR="00ED2B8E" w:rsidRDefault="00ED2B8E">
      <w:pPr>
        <w:spacing w:line="480" w:lineRule="exact"/>
        <w:rPr>
          <w:rFonts w:ascii="黑体" w:eastAsia="黑体"/>
          <w:sz w:val="30"/>
          <w:szCs w:val="30"/>
        </w:rPr>
      </w:pPr>
    </w:p>
    <w:p w:rsidR="00ED2B8E" w:rsidRDefault="00F010D2">
      <w:pPr>
        <w:spacing w:line="480" w:lineRule="exact"/>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附件4      磋商文件规定的基本资格条件证明资料</w:t>
      </w:r>
    </w:p>
    <w:p w:rsidR="00ED2B8E" w:rsidRDefault="00ED2B8E">
      <w:pPr>
        <w:spacing w:line="480" w:lineRule="exact"/>
        <w:rPr>
          <w:rFonts w:ascii="黑体" w:eastAsia="黑体" w:hAnsi="宋体"/>
          <w:szCs w:val="21"/>
        </w:rPr>
      </w:pPr>
    </w:p>
    <w:p w:rsidR="00ED2B8E" w:rsidRDefault="00F010D2">
      <w:pPr>
        <w:spacing w:line="480" w:lineRule="exact"/>
        <w:rPr>
          <w:rFonts w:ascii="黑体" w:eastAsia="黑体" w:hAnsi="宋体"/>
          <w:szCs w:val="21"/>
        </w:rPr>
      </w:pPr>
      <w:r>
        <w:rPr>
          <w:rFonts w:ascii="黑体" w:eastAsia="黑体" w:hAnsi="宋体" w:hint="eastAsia"/>
          <w:szCs w:val="21"/>
        </w:rPr>
        <w:t>备注：</w:t>
      </w:r>
    </w:p>
    <w:p w:rsidR="00ED2B8E" w:rsidRDefault="00F010D2">
      <w:pPr>
        <w:spacing w:line="480" w:lineRule="exact"/>
        <w:rPr>
          <w:rFonts w:ascii="宋体" w:hAnsi="宋体"/>
          <w:szCs w:val="21"/>
        </w:rPr>
      </w:pPr>
      <w:r>
        <w:rPr>
          <w:rFonts w:ascii="宋体" w:hAnsi="宋体" w:hint="eastAsia"/>
          <w:szCs w:val="21"/>
        </w:rPr>
        <w:t>提供第二章 磋商须知第3.1款供应商基本资格条件：</w:t>
      </w:r>
    </w:p>
    <w:p w:rsidR="00ED2B8E" w:rsidRDefault="00F010D2">
      <w:pPr>
        <w:spacing w:line="480" w:lineRule="exact"/>
        <w:ind w:firstLineChars="250" w:firstLine="525"/>
        <w:rPr>
          <w:rFonts w:ascii="宋体" w:hAnsi="宋体"/>
          <w:szCs w:val="21"/>
        </w:rPr>
      </w:pPr>
      <w:r>
        <w:rPr>
          <w:rFonts w:ascii="宋体" w:hAnsi="宋体" w:hint="eastAsia"/>
          <w:szCs w:val="21"/>
        </w:rPr>
        <w:t>1、投标人基本资格条件：投标人应当符合《政府采购法》第二十二条第一款的规定，即：</w:t>
      </w:r>
    </w:p>
    <w:p w:rsidR="00ED2B8E" w:rsidRDefault="00F010D2">
      <w:pPr>
        <w:spacing w:line="480" w:lineRule="exact"/>
        <w:ind w:firstLineChars="250" w:firstLine="525"/>
        <w:rPr>
          <w:rFonts w:ascii="宋体" w:hAnsi="宋体"/>
          <w:szCs w:val="21"/>
        </w:rPr>
      </w:pPr>
      <w:r>
        <w:rPr>
          <w:rFonts w:ascii="宋体" w:hAnsi="宋体" w:hint="eastAsia"/>
          <w:szCs w:val="21"/>
        </w:rPr>
        <w:t>1.1具有独立承担民事责任的能力；</w:t>
      </w:r>
    </w:p>
    <w:p w:rsidR="00ED2B8E" w:rsidRDefault="00F010D2">
      <w:pPr>
        <w:spacing w:line="480" w:lineRule="exact"/>
        <w:ind w:firstLineChars="250" w:firstLine="525"/>
        <w:rPr>
          <w:rFonts w:ascii="宋体" w:hAnsi="宋体"/>
          <w:szCs w:val="21"/>
        </w:rPr>
      </w:pPr>
      <w:r>
        <w:rPr>
          <w:rFonts w:ascii="宋体" w:hAnsi="宋体" w:hint="eastAsia"/>
          <w:szCs w:val="21"/>
        </w:rPr>
        <w:t>1.2具有良好的商业信誉和健全的财务会计制度；</w:t>
      </w:r>
    </w:p>
    <w:p w:rsidR="00ED2B8E" w:rsidRDefault="00F010D2">
      <w:pPr>
        <w:spacing w:line="480" w:lineRule="exact"/>
        <w:ind w:firstLineChars="250" w:firstLine="525"/>
        <w:rPr>
          <w:rFonts w:ascii="宋体" w:hAnsi="宋体"/>
          <w:szCs w:val="21"/>
        </w:rPr>
      </w:pPr>
      <w:r>
        <w:rPr>
          <w:rFonts w:ascii="宋体" w:hAnsi="宋体" w:hint="eastAsia"/>
          <w:szCs w:val="21"/>
        </w:rPr>
        <w:t>1.3具有履行合同所必需的设备和专业技术能力；</w:t>
      </w:r>
    </w:p>
    <w:p w:rsidR="00ED2B8E" w:rsidRDefault="00F010D2">
      <w:pPr>
        <w:spacing w:line="480" w:lineRule="exact"/>
        <w:ind w:firstLineChars="250" w:firstLine="525"/>
        <w:rPr>
          <w:rFonts w:ascii="宋体" w:hAnsi="宋体"/>
          <w:szCs w:val="21"/>
        </w:rPr>
      </w:pPr>
      <w:r>
        <w:rPr>
          <w:rFonts w:ascii="宋体" w:hAnsi="宋体" w:hint="eastAsia"/>
          <w:szCs w:val="21"/>
        </w:rPr>
        <w:t>1.4有依法缴纳税收和社会保障资金的良好记录；</w:t>
      </w:r>
    </w:p>
    <w:p w:rsidR="00ED2B8E" w:rsidRDefault="00F010D2">
      <w:pPr>
        <w:spacing w:line="480" w:lineRule="exact"/>
        <w:ind w:firstLineChars="250" w:firstLine="525"/>
        <w:rPr>
          <w:rFonts w:ascii="宋体" w:hAnsi="宋体"/>
          <w:szCs w:val="21"/>
        </w:rPr>
      </w:pPr>
      <w:r>
        <w:rPr>
          <w:rFonts w:ascii="宋体" w:hAnsi="宋体" w:hint="eastAsia"/>
          <w:szCs w:val="21"/>
        </w:rPr>
        <w:t>1.5参加政府采购活动前三年内，在经营活动中没有重大违法记录；</w:t>
      </w:r>
    </w:p>
    <w:p w:rsidR="00ED2B8E" w:rsidRDefault="00F010D2">
      <w:pPr>
        <w:spacing w:line="480" w:lineRule="exact"/>
        <w:ind w:firstLineChars="250" w:firstLine="525"/>
        <w:rPr>
          <w:rFonts w:ascii="宋体" w:hAnsi="宋体"/>
          <w:szCs w:val="21"/>
        </w:rPr>
      </w:pPr>
      <w:r>
        <w:rPr>
          <w:rFonts w:ascii="宋体" w:hAnsi="宋体" w:hint="eastAsia"/>
          <w:szCs w:val="21"/>
        </w:rPr>
        <w:t>2、法人或者其他组织的营业执照等证明文件复印件，处于有效期；</w:t>
      </w:r>
    </w:p>
    <w:p w:rsidR="00ED2B8E" w:rsidRDefault="00F010D2">
      <w:pPr>
        <w:spacing w:line="480" w:lineRule="exact"/>
        <w:ind w:firstLineChars="250" w:firstLine="525"/>
        <w:rPr>
          <w:rFonts w:ascii="宋体" w:hAnsi="宋体"/>
          <w:szCs w:val="21"/>
        </w:rPr>
      </w:pPr>
      <w:r>
        <w:rPr>
          <w:rFonts w:ascii="宋体" w:hAnsi="宋体" w:hint="eastAsia"/>
          <w:szCs w:val="21"/>
        </w:rPr>
        <w:t>3、上年度财务状况报告(中介机构出具的审计报告)复印件（公司成立时间不足一年的，提供银行资信证明）；</w:t>
      </w:r>
    </w:p>
    <w:p w:rsidR="00ED2B8E" w:rsidRDefault="00F010D2">
      <w:pPr>
        <w:spacing w:line="480" w:lineRule="exact"/>
        <w:ind w:firstLineChars="250" w:firstLine="525"/>
        <w:rPr>
          <w:rFonts w:ascii="宋体" w:hAnsi="宋体"/>
          <w:szCs w:val="21"/>
        </w:rPr>
      </w:pPr>
      <w:r>
        <w:rPr>
          <w:rFonts w:ascii="宋体" w:hAnsi="宋体" w:hint="eastAsia"/>
          <w:szCs w:val="21"/>
        </w:rPr>
        <w:t>4、依法缴纳税收和社会保险费的证明资料：</w:t>
      </w:r>
    </w:p>
    <w:p w:rsidR="00ED2B8E" w:rsidRDefault="00F010D2">
      <w:pPr>
        <w:spacing w:line="480" w:lineRule="exact"/>
        <w:ind w:firstLineChars="250" w:firstLine="525"/>
        <w:rPr>
          <w:rFonts w:ascii="宋体" w:hAnsi="宋体"/>
          <w:szCs w:val="21"/>
        </w:rPr>
      </w:pPr>
      <w:r>
        <w:rPr>
          <w:rFonts w:ascii="宋体" w:hAnsi="宋体" w:hint="eastAsia"/>
          <w:szCs w:val="21"/>
        </w:rPr>
        <w:t>（1）缴纳税收证明资料（提供下列之一证明材料）：</w:t>
      </w:r>
    </w:p>
    <w:p w:rsidR="00ED2B8E" w:rsidRDefault="00F010D2">
      <w:pPr>
        <w:spacing w:line="480" w:lineRule="exact"/>
        <w:ind w:firstLineChars="250" w:firstLine="525"/>
        <w:rPr>
          <w:rFonts w:ascii="宋体" w:hAnsi="宋体"/>
          <w:szCs w:val="21"/>
        </w:rPr>
      </w:pPr>
      <w:r>
        <w:rPr>
          <w:rFonts w:ascii="宋体" w:hAnsi="宋体" w:hint="eastAsia"/>
          <w:szCs w:val="21"/>
        </w:rPr>
        <w:t>①《税务登记证》复印件（实行营业执照、组织机构代码证、税务登记证“三证合一”或者营业执照、组织机构代码证、税务登记证、社会保险登记证和统计登记证“五证合一”登记模式的，可不再提供）；</w:t>
      </w:r>
    </w:p>
    <w:p w:rsidR="00ED2B8E" w:rsidRDefault="00F010D2">
      <w:pPr>
        <w:spacing w:line="480" w:lineRule="exact"/>
        <w:ind w:firstLineChars="250" w:firstLine="525"/>
        <w:rPr>
          <w:rFonts w:ascii="宋体" w:hAnsi="宋体"/>
          <w:szCs w:val="21"/>
        </w:rPr>
      </w:pPr>
      <w:r>
        <w:rPr>
          <w:rFonts w:ascii="宋体" w:hAnsi="宋体" w:hint="eastAsia"/>
          <w:szCs w:val="21"/>
        </w:rPr>
        <w:t>②提交投标文件截止时间前 3 个月内任意一个月依法缴纳税收的证明（纳税凭证复印件）；</w:t>
      </w:r>
    </w:p>
    <w:p w:rsidR="00ED2B8E" w:rsidRDefault="00F010D2">
      <w:pPr>
        <w:spacing w:line="480" w:lineRule="exact"/>
        <w:ind w:firstLineChars="250" w:firstLine="525"/>
        <w:rPr>
          <w:rFonts w:ascii="宋体" w:hAnsi="宋体"/>
          <w:szCs w:val="21"/>
        </w:rPr>
      </w:pPr>
      <w:r>
        <w:rPr>
          <w:rFonts w:ascii="宋体" w:hAnsi="宋体" w:hint="eastAsia"/>
          <w:szCs w:val="21"/>
        </w:rPr>
        <w:t>③委托他人缴纳的委托代办协议和提交投标文件截止时间前 3 个月内任意一个月的缴纳证明（收据复印件）；</w:t>
      </w:r>
    </w:p>
    <w:p w:rsidR="00ED2B8E" w:rsidRDefault="00F010D2">
      <w:pPr>
        <w:spacing w:line="480" w:lineRule="exact"/>
        <w:ind w:firstLineChars="250" w:firstLine="525"/>
        <w:rPr>
          <w:rFonts w:ascii="宋体" w:hAnsi="宋体"/>
          <w:szCs w:val="21"/>
        </w:rPr>
      </w:pPr>
      <w:r>
        <w:rPr>
          <w:rFonts w:ascii="宋体" w:hAnsi="宋体" w:hint="eastAsia"/>
          <w:szCs w:val="21"/>
        </w:rPr>
        <w:t>④法定征收机关出具的依法免缴税收的证明原件。</w:t>
      </w:r>
    </w:p>
    <w:p w:rsidR="00ED2B8E" w:rsidRDefault="00F010D2">
      <w:pPr>
        <w:spacing w:line="480" w:lineRule="exact"/>
        <w:ind w:firstLineChars="250" w:firstLine="525"/>
        <w:rPr>
          <w:rFonts w:ascii="宋体" w:hAnsi="宋体"/>
          <w:szCs w:val="21"/>
        </w:rPr>
      </w:pPr>
      <w:r>
        <w:rPr>
          <w:rFonts w:ascii="宋体" w:hAnsi="宋体" w:hint="eastAsia"/>
          <w:szCs w:val="21"/>
        </w:rPr>
        <w:t>（2）缴纳社会保险证明资料（提供下列之一证明材料）：</w:t>
      </w:r>
    </w:p>
    <w:p w:rsidR="00ED2B8E" w:rsidRDefault="00F010D2">
      <w:pPr>
        <w:spacing w:line="480" w:lineRule="exact"/>
        <w:ind w:firstLineChars="250" w:firstLine="525"/>
        <w:rPr>
          <w:rFonts w:ascii="宋体" w:hAnsi="宋体"/>
          <w:szCs w:val="21"/>
        </w:rPr>
      </w:pPr>
      <w:r>
        <w:rPr>
          <w:rFonts w:ascii="宋体" w:hAnsi="宋体" w:hint="eastAsia"/>
          <w:szCs w:val="21"/>
        </w:rPr>
        <w:t>①《社会保险登记证》复印件（实行营业执照、组织机构代码证、税务登记证、社会保险登记证和统计登记证“五证合一”登记制度的，可不再提供）；</w:t>
      </w:r>
    </w:p>
    <w:p w:rsidR="00ED2B8E" w:rsidRDefault="00F010D2">
      <w:pPr>
        <w:spacing w:line="480" w:lineRule="exact"/>
        <w:ind w:firstLineChars="250" w:firstLine="525"/>
        <w:rPr>
          <w:rFonts w:ascii="宋体" w:hAnsi="宋体"/>
          <w:szCs w:val="21"/>
        </w:rPr>
      </w:pPr>
      <w:r>
        <w:rPr>
          <w:rFonts w:ascii="宋体" w:hAnsi="宋体" w:hint="eastAsia"/>
          <w:szCs w:val="21"/>
        </w:rPr>
        <w:t>②提交投标文件截止时间前 3 个月内任意一个月依法缴纳社会保险的证明（缴费凭证复印件）；</w:t>
      </w:r>
    </w:p>
    <w:p w:rsidR="00ED2B8E" w:rsidRDefault="00F010D2">
      <w:pPr>
        <w:spacing w:line="480" w:lineRule="exact"/>
        <w:ind w:firstLineChars="250" w:firstLine="525"/>
        <w:rPr>
          <w:rFonts w:ascii="宋体" w:hAnsi="宋体"/>
          <w:szCs w:val="21"/>
        </w:rPr>
      </w:pPr>
      <w:r>
        <w:rPr>
          <w:rFonts w:ascii="宋体" w:hAnsi="宋体" w:hint="eastAsia"/>
          <w:szCs w:val="21"/>
        </w:rPr>
        <w:t>③委托他人缴纳的委托代办协议和提交投标文件截止时间前 3 个月内任意一个月的缴纳证明（收据复印件）；</w:t>
      </w:r>
    </w:p>
    <w:p w:rsidR="00ED2B8E" w:rsidRDefault="00F010D2">
      <w:pPr>
        <w:spacing w:line="480" w:lineRule="exact"/>
        <w:ind w:firstLineChars="250" w:firstLine="525"/>
        <w:rPr>
          <w:rFonts w:ascii="宋体" w:hAnsi="宋体"/>
          <w:szCs w:val="21"/>
        </w:rPr>
      </w:pPr>
      <w:r>
        <w:rPr>
          <w:rFonts w:ascii="宋体" w:hAnsi="宋体" w:hint="eastAsia"/>
          <w:szCs w:val="21"/>
        </w:rPr>
        <w:t>④法定征收机关出具的依法免缴保险费的证明原件。</w:t>
      </w:r>
    </w:p>
    <w:p w:rsidR="00ED2B8E" w:rsidRDefault="00F010D2">
      <w:pPr>
        <w:spacing w:line="480" w:lineRule="exact"/>
        <w:ind w:firstLineChars="250" w:firstLine="525"/>
        <w:rPr>
          <w:rFonts w:ascii="宋体" w:hAnsi="宋体"/>
          <w:szCs w:val="21"/>
        </w:rPr>
      </w:pPr>
      <w:r>
        <w:rPr>
          <w:rFonts w:ascii="宋体" w:hAnsi="宋体" w:hint="eastAsia"/>
          <w:szCs w:val="21"/>
        </w:rPr>
        <w:lastRenderedPageBreak/>
        <w:t>5、法定代表人提交法定代表人身份证明原件或者授权代表提交法定代表人授权委托书原件及提供被授权代表人在投标单位的社保证明（社保证明是指提交投标文件截止时间前 3 个月内任意一个月）并附法定代表人身份证明原件；</w:t>
      </w:r>
    </w:p>
    <w:p w:rsidR="00ED2B8E" w:rsidRDefault="00F010D2">
      <w:pPr>
        <w:spacing w:line="480" w:lineRule="exact"/>
        <w:ind w:firstLineChars="250" w:firstLine="525"/>
        <w:rPr>
          <w:rFonts w:ascii="宋体" w:hAnsi="宋体"/>
          <w:szCs w:val="21"/>
        </w:rPr>
      </w:pPr>
      <w:r>
        <w:rPr>
          <w:rFonts w:ascii="宋体" w:hAnsi="宋体" w:hint="eastAsia"/>
          <w:szCs w:val="21"/>
        </w:rPr>
        <w:t>6、法律、行政法规规定的其他条件（如果有的话）证明资料的复印件；</w:t>
      </w:r>
    </w:p>
    <w:p w:rsidR="00ED2B8E" w:rsidRDefault="00F010D2">
      <w:pPr>
        <w:spacing w:line="480" w:lineRule="exact"/>
        <w:ind w:firstLineChars="250" w:firstLine="525"/>
        <w:rPr>
          <w:rFonts w:ascii="宋体" w:hAnsi="宋体"/>
          <w:szCs w:val="21"/>
        </w:rPr>
      </w:pPr>
      <w:r>
        <w:rPr>
          <w:rFonts w:ascii="宋体" w:hAnsi="宋体" w:hint="eastAsia"/>
          <w:szCs w:val="21"/>
        </w:rPr>
        <w:t>7、被“信用中国”网站列入失信被执行人和重大税收违法案件当事人名单的、被“中国政府采购网”网站列入政府采购严重违法失信行为记录名单（处罚期限尚未届满的），不得参与本项目的政府采购活动。</w:t>
      </w:r>
    </w:p>
    <w:p w:rsidR="00ED2B8E" w:rsidRPr="002B04A9" w:rsidRDefault="00F010D2" w:rsidP="002B04A9">
      <w:pPr>
        <w:spacing w:line="480" w:lineRule="exact"/>
        <w:ind w:firstLineChars="250" w:firstLine="527"/>
        <w:rPr>
          <w:rFonts w:ascii="宋体" w:hAnsi="宋体"/>
          <w:b/>
          <w:szCs w:val="21"/>
        </w:rPr>
      </w:pPr>
      <w:r w:rsidRPr="002B04A9">
        <w:rPr>
          <w:rFonts w:ascii="宋体" w:hAnsi="宋体" w:hint="eastAsia"/>
          <w:b/>
          <w:szCs w:val="21"/>
        </w:rPr>
        <w:t>注：a、前文所称“前 3 个月内”特指2019年</w:t>
      </w:r>
      <w:r w:rsidR="002B04A9">
        <w:rPr>
          <w:rFonts w:ascii="宋体" w:hAnsi="宋体" w:hint="eastAsia"/>
          <w:b/>
          <w:szCs w:val="21"/>
        </w:rPr>
        <w:t>2</w:t>
      </w:r>
      <w:r w:rsidRPr="002B04A9">
        <w:rPr>
          <w:rFonts w:ascii="宋体" w:hAnsi="宋体" w:hint="eastAsia"/>
          <w:b/>
          <w:szCs w:val="21"/>
        </w:rPr>
        <w:t>月至2019年</w:t>
      </w:r>
      <w:r w:rsidR="002B04A9">
        <w:rPr>
          <w:rFonts w:ascii="宋体" w:hAnsi="宋体" w:hint="eastAsia"/>
          <w:b/>
          <w:szCs w:val="21"/>
        </w:rPr>
        <w:t>4</w:t>
      </w:r>
      <w:r w:rsidRPr="002B04A9">
        <w:rPr>
          <w:rFonts w:ascii="宋体" w:hAnsi="宋体" w:hint="eastAsia"/>
          <w:b/>
          <w:szCs w:val="21"/>
        </w:rPr>
        <w:t>月；b、前文所称“上年度”是指</w:t>
      </w:r>
      <w:r w:rsidR="002B04A9" w:rsidRPr="002B04A9">
        <w:rPr>
          <w:rFonts w:ascii="宋体" w:hAnsi="宋体" w:hint="eastAsia"/>
          <w:b/>
          <w:szCs w:val="21"/>
        </w:rPr>
        <w:t>2018</w:t>
      </w:r>
      <w:r w:rsidRPr="002B04A9">
        <w:rPr>
          <w:rFonts w:ascii="宋体" w:hAnsi="宋体" w:hint="eastAsia"/>
          <w:b/>
          <w:szCs w:val="21"/>
        </w:rPr>
        <w:t>年度，c、投标人如为“三证合一”或“五证合一”须自行注明。</w:t>
      </w:r>
    </w:p>
    <w:p w:rsidR="00ED2B8E" w:rsidRDefault="00ED2B8E">
      <w:pPr>
        <w:spacing w:line="480" w:lineRule="exact"/>
        <w:ind w:firstLineChars="250" w:firstLine="525"/>
        <w:rPr>
          <w:rFonts w:ascii="宋体" w:hAnsi="宋体"/>
          <w:szCs w:val="21"/>
        </w:rPr>
      </w:pPr>
    </w:p>
    <w:p w:rsidR="00ED2B8E" w:rsidRDefault="00ED2B8E">
      <w:pPr>
        <w:spacing w:line="480" w:lineRule="exact"/>
        <w:ind w:firstLineChars="250" w:firstLine="527"/>
        <w:rPr>
          <w:rFonts w:ascii="宋体" w:hAnsi="宋体"/>
          <w:b/>
          <w:bCs/>
          <w:szCs w:val="21"/>
        </w:rPr>
      </w:pPr>
    </w:p>
    <w:p w:rsidR="00ED2B8E" w:rsidRDefault="00ED2B8E">
      <w:pPr>
        <w:spacing w:line="480" w:lineRule="exact"/>
        <w:rPr>
          <w:rFonts w:ascii="宋体" w:hAnsi="宋体"/>
          <w:szCs w:val="21"/>
        </w:rPr>
      </w:pPr>
    </w:p>
    <w:p w:rsidR="00ED2B8E" w:rsidRDefault="00F010D2">
      <w:pPr>
        <w:spacing w:line="480" w:lineRule="exact"/>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附件5  磋商文件规定的特定资格条件证明资料</w:t>
      </w:r>
    </w:p>
    <w:p w:rsidR="00ED2B8E" w:rsidRDefault="00ED2B8E">
      <w:pPr>
        <w:spacing w:line="480" w:lineRule="exact"/>
        <w:rPr>
          <w:rFonts w:ascii="宋体" w:hAnsi="宋体"/>
          <w:szCs w:val="21"/>
        </w:rPr>
      </w:pPr>
    </w:p>
    <w:p w:rsidR="00ED2B8E" w:rsidRDefault="00F010D2">
      <w:pPr>
        <w:spacing w:line="480" w:lineRule="exact"/>
        <w:rPr>
          <w:rFonts w:ascii="宋体" w:hAnsi="宋体"/>
          <w:szCs w:val="21"/>
        </w:rPr>
      </w:pPr>
      <w:r>
        <w:rPr>
          <w:rFonts w:ascii="宋体" w:hAnsi="宋体" w:hint="eastAsia"/>
          <w:szCs w:val="21"/>
        </w:rPr>
        <w:t>备注：提供第二章 磋商须知第3.1款供应商特定资格条件证明资料的复印件。</w:t>
      </w:r>
    </w:p>
    <w:p w:rsidR="00ED2B8E" w:rsidRDefault="00ED2B8E">
      <w:pPr>
        <w:spacing w:line="480" w:lineRule="exact"/>
        <w:rPr>
          <w:rFonts w:ascii="黑体" w:eastAsia="黑体"/>
          <w:sz w:val="30"/>
          <w:szCs w:val="30"/>
        </w:rPr>
      </w:pPr>
    </w:p>
    <w:p w:rsidR="00ED2B8E" w:rsidRDefault="00ED2B8E">
      <w:pPr>
        <w:adjustRightInd w:val="0"/>
        <w:snapToGrid w:val="0"/>
        <w:spacing w:line="360" w:lineRule="auto"/>
        <w:rPr>
          <w:rFonts w:ascii="黑体" w:eastAsia="黑体" w:hAnsi="黑体"/>
          <w:bCs/>
          <w:sz w:val="30"/>
          <w:szCs w:val="30"/>
        </w:rPr>
      </w:pPr>
    </w:p>
    <w:p w:rsidR="00ED2B8E" w:rsidRDefault="00F010D2">
      <w:pPr>
        <w:adjustRightInd w:val="0"/>
        <w:snapToGrid w:val="0"/>
        <w:spacing w:line="360" w:lineRule="auto"/>
        <w:rPr>
          <w:rFonts w:ascii="黑体" w:eastAsia="黑体"/>
          <w:b/>
          <w:sz w:val="30"/>
          <w:szCs w:val="30"/>
        </w:rPr>
      </w:pPr>
      <w:r>
        <w:rPr>
          <w:rFonts w:ascii="黑体" w:eastAsia="黑体"/>
          <w:b/>
          <w:sz w:val="30"/>
          <w:szCs w:val="30"/>
        </w:rPr>
        <w:br w:type="page"/>
      </w:r>
      <w:r>
        <w:rPr>
          <w:rFonts w:ascii="黑体" w:eastAsia="黑体" w:hint="eastAsia"/>
          <w:b/>
          <w:sz w:val="30"/>
          <w:szCs w:val="30"/>
        </w:rPr>
        <w:lastRenderedPageBreak/>
        <w:t>附件6           其他证明资料或说明</w:t>
      </w:r>
    </w:p>
    <w:p w:rsidR="00ED2B8E" w:rsidRDefault="00ED2B8E">
      <w:pPr>
        <w:adjustRightInd w:val="0"/>
        <w:snapToGrid w:val="0"/>
        <w:spacing w:line="360" w:lineRule="auto"/>
        <w:rPr>
          <w:rFonts w:ascii="黑体" w:eastAsia="黑体"/>
          <w:szCs w:val="21"/>
        </w:rPr>
      </w:pPr>
    </w:p>
    <w:p w:rsidR="00ED2B8E" w:rsidRDefault="00F010D2">
      <w:pPr>
        <w:adjustRightInd w:val="0"/>
        <w:snapToGrid w:val="0"/>
        <w:spacing w:line="360" w:lineRule="auto"/>
        <w:rPr>
          <w:rFonts w:ascii="宋体" w:hAnsi="宋体"/>
          <w:szCs w:val="21"/>
        </w:rPr>
      </w:pPr>
      <w:r>
        <w:rPr>
          <w:rFonts w:ascii="宋体" w:hAnsi="宋体" w:hint="eastAsia"/>
          <w:szCs w:val="21"/>
        </w:rPr>
        <w:t>提供磋商文件或评分标准需要提供的相关证明文件复印件</w:t>
      </w:r>
    </w:p>
    <w:p w:rsidR="00ED2B8E" w:rsidRDefault="00F010D2">
      <w:pPr>
        <w:adjustRightInd w:val="0"/>
        <w:snapToGrid w:val="0"/>
        <w:spacing w:line="360" w:lineRule="auto"/>
        <w:jc w:val="center"/>
        <w:rPr>
          <w:rFonts w:ascii="黑体" w:eastAsia="黑体"/>
          <w:b/>
          <w:sz w:val="32"/>
          <w:szCs w:val="32"/>
        </w:rPr>
      </w:pPr>
      <w:r>
        <w:rPr>
          <w:rFonts w:ascii="黑体" w:eastAsia="黑体"/>
          <w:b/>
          <w:sz w:val="32"/>
          <w:szCs w:val="32"/>
        </w:rPr>
        <w:br w:type="page"/>
      </w:r>
      <w:r>
        <w:rPr>
          <w:rFonts w:ascii="黑体" w:eastAsia="黑体" w:hint="eastAsia"/>
          <w:b/>
          <w:sz w:val="32"/>
          <w:szCs w:val="32"/>
        </w:rPr>
        <w:lastRenderedPageBreak/>
        <w:t>三、技术说明</w:t>
      </w:r>
    </w:p>
    <w:p w:rsidR="00ED2B8E" w:rsidRDefault="00F010D2">
      <w:pPr>
        <w:adjustRightInd w:val="0"/>
        <w:snapToGrid w:val="0"/>
        <w:jc w:val="left"/>
        <w:rPr>
          <w:rFonts w:ascii="黑体" w:eastAsia="黑体" w:hAnsi="宋体"/>
          <w:b/>
          <w:sz w:val="30"/>
          <w:szCs w:val="30"/>
        </w:rPr>
      </w:pPr>
      <w:r>
        <w:rPr>
          <w:rFonts w:ascii="黑体" w:eastAsia="黑体" w:hint="eastAsia"/>
          <w:sz w:val="30"/>
          <w:szCs w:val="30"/>
        </w:rPr>
        <w:t xml:space="preserve">附件7-1：               </w:t>
      </w:r>
    </w:p>
    <w:p w:rsidR="00ED2B8E" w:rsidRDefault="00ED2B8E">
      <w:pPr>
        <w:adjustRightInd w:val="0"/>
        <w:snapToGrid w:val="0"/>
        <w:rPr>
          <w:rFonts w:ascii="宋体" w:hAnsi="宋体"/>
          <w:szCs w:val="21"/>
        </w:rPr>
      </w:pPr>
    </w:p>
    <w:p w:rsidR="00ED2B8E" w:rsidRDefault="00F010D2">
      <w:pPr>
        <w:adjustRightInd w:val="0"/>
        <w:snapToGrid w:val="0"/>
        <w:spacing w:line="360" w:lineRule="auto"/>
        <w:ind w:firstLineChars="400" w:firstLine="840"/>
        <w:rPr>
          <w:rFonts w:ascii="仿宋_GB2312" w:eastAsia="仿宋_GB2312" w:hAnsi="宋体"/>
          <w:szCs w:val="21"/>
        </w:rPr>
      </w:pPr>
      <w:r>
        <w:rPr>
          <w:rFonts w:ascii="仿宋_GB2312" w:eastAsia="仿宋_GB2312" w:hAnsi="宋体" w:hint="eastAsia"/>
          <w:szCs w:val="21"/>
        </w:rPr>
        <w:t>服务类项目供应商应根据第四章规定编写服务方案或服务大纲。服务方案或服务大纲应包括但不限于：(1)服务目标、范围和任务；(2)服务方案；(3)服务团队组织安排计划；(4)工作流程；(5)进度计划及保证措施；(6)质量保证措施；(7)合理化建议；(8)其他。</w:t>
      </w:r>
    </w:p>
    <w:p w:rsidR="00ED2B8E" w:rsidRDefault="00ED2B8E">
      <w:pPr>
        <w:adjustRightInd w:val="0"/>
        <w:snapToGrid w:val="0"/>
        <w:rPr>
          <w:rFonts w:ascii="宋体" w:hAnsi="宋体"/>
          <w:szCs w:val="21"/>
        </w:rPr>
      </w:pPr>
    </w:p>
    <w:p w:rsidR="00ED2B8E" w:rsidRDefault="00ED2B8E">
      <w:pPr>
        <w:adjustRightInd w:val="0"/>
        <w:snapToGrid w:val="0"/>
        <w:rPr>
          <w:rFonts w:ascii="宋体" w:hAnsi="宋体"/>
          <w:szCs w:val="21"/>
        </w:rPr>
      </w:pPr>
    </w:p>
    <w:p w:rsidR="00ED2B8E" w:rsidRDefault="00ED2B8E">
      <w:pPr>
        <w:adjustRightInd w:val="0"/>
        <w:snapToGrid w:val="0"/>
        <w:rPr>
          <w:rFonts w:ascii="宋体" w:hAnsi="宋体"/>
          <w:szCs w:val="21"/>
        </w:rPr>
      </w:pPr>
    </w:p>
    <w:p w:rsidR="00ED2B8E" w:rsidRDefault="00ED2B8E">
      <w:pPr>
        <w:adjustRightInd w:val="0"/>
        <w:snapToGrid w:val="0"/>
        <w:rPr>
          <w:rFonts w:ascii="宋体" w:hAnsi="宋体"/>
          <w:szCs w:val="21"/>
        </w:rPr>
      </w:pPr>
    </w:p>
    <w:p w:rsidR="00ED2B8E" w:rsidRDefault="00ED2B8E">
      <w:pPr>
        <w:adjustRightInd w:val="0"/>
        <w:snapToGrid w:val="0"/>
        <w:rPr>
          <w:rFonts w:ascii="宋体" w:hAnsi="宋体"/>
          <w:szCs w:val="21"/>
        </w:rPr>
      </w:pPr>
    </w:p>
    <w:p w:rsidR="00ED2B8E" w:rsidRDefault="00ED2B8E">
      <w:pPr>
        <w:adjustRightInd w:val="0"/>
        <w:snapToGrid w:val="0"/>
        <w:rPr>
          <w:rFonts w:ascii="宋体" w:hAnsi="宋体"/>
          <w:szCs w:val="21"/>
        </w:rPr>
      </w:pPr>
    </w:p>
    <w:p w:rsidR="00ED2B8E" w:rsidRDefault="00ED2B8E">
      <w:pPr>
        <w:adjustRightInd w:val="0"/>
        <w:snapToGrid w:val="0"/>
        <w:rPr>
          <w:rFonts w:ascii="宋体" w:hAnsi="宋体"/>
          <w:szCs w:val="21"/>
        </w:rPr>
      </w:pPr>
    </w:p>
    <w:p w:rsidR="00ED2B8E" w:rsidRDefault="00ED2B8E">
      <w:pPr>
        <w:adjustRightInd w:val="0"/>
        <w:snapToGrid w:val="0"/>
        <w:rPr>
          <w:rFonts w:ascii="宋体" w:hAnsi="宋体"/>
          <w:szCs w:val="21"/>
        </w:rPr>
      </w:pPr>
    </w:p>
    <w:p w:rsidR="00ED2B8E" w:rsidRDefault="00F010D2">
      <w:pPr>
        <w:pStyle w:val="ab"/>
        <w:adjustRightInd w:val="0"/>
        <w:snapToGrid w:val="0"/>
        <w:spacing w:line="360" w:lineRule="auto"/>
        <w:outlineLvl w:val="0"/>
        <w:rPr>
          <w:rFonts w:ascii="宋体" w:hAnsi="宋体"/>
          <w:bCs/>
          <w:sz w:val="21"/>
          <w:szCs w:val="21"/>
        </w:rPr>
      </w:pPr>
      <w:r>
        <w:rPr>
          <w:rFonts w:ascii="宋体" w:hAnsi="宋体" w:hint="eastAsia"/>
          <w:sz w:val="21"/>
          <w:szCs w:val="21"/>
        </w:rPr>
        <w:t>供应商名称：</w:t>
      </w:r>
      <w:r>
        <w:rPr>
          <w:rFonts w:ascii="宋体" w:hAnsi="宋体" w:hint="eastAsia"/>
          <w:sz w:val="21"/>
          <w:szCs w:val="21"/>
          <w:u w:val="single"/>
        </w:rPr>
        <w:t xml:space="preserve">                </w:t>
      </w:r>
    </w:p>
    <w:p w:rsidR="00ED2B8E" w:rsidRDefault="00F010D2">
      <w:pPr>
        <w:adjustRightInd w:val="0"/>
        <w:snapToGrid w:val="0"/>
        <w:spacing w:line="360" w:lineRule="auto"/>
        <w:outlineLvl w:val="0"/>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r>
        <w:rPr>
          <w:rFonts w:ascii="宋体" w:hAnsi="宋体" w:hint="eastAsia"/>
          <w:szCs w:val="21"/>
        </w:rPr>
        <w:t>_</w:t>
      </w:r>
    </w:p>
    <w:p w:rsidR="00ED2B8E" w:rsidRDefault="00F010D2">
      <w:pPr>
        <w:spacing w:line="360" w:lineRule="exact"/>
        <w:rPr>
          <w:rFonts w:ascii="宋体"/>
        </w:rPr>
      </w:pPr>
      <w:r>
        <w:rPr>
          <w:rFonts w:ascii="宋体" w:hAnsi="宋体" w:hint="eastAsia"/>
          <w:szCs w:val="21"/>
        </w:rPr>
        <w:t xml:space="preserve">日期：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 xml:space="preserve"> 月 </w:t>
      </w:r>
      <w:r>
        <w:rPr>
          <w:rFonts w:ascii="宋体" w:hAnsi="宋体" w:hint="eastAsia"/>
          <w:szCs w:val="21"/>
          <w:u w:val="single"/>
        </w:rPr>
        <w:t xml:space="preserve">   </w:t>
      </w:r>
      <w:r>
        <w:rPr>
          <w:rFonts w:ascii="宋体" w:hAnsi="宋体" w:hint="eastAsia"/>
          <w:szCs w:val="21"/>
        </w:rPr>
        <w:t xml:space="preserve"> 日</w:t>
      </w:r>
    </w:p>
    <w:p w:rsidR="00ED2B8E" w:rsidRDefault="00ED2B8E">
      <w:pPr>
        <w:adjustRightInd w:val="0"/>
        <w:snapToGrid w:val="0"/>
        <w:spacing w:line="360" w:lineRule="auto"/>
        <w:rPr>
          <w:rFonts w:ascii="宋体" w:hAnsi="宋体"/>
          <w:szCs w:val="21"/>
        </w:rPr>
      </w:pPr>
    </w:p>
    <w:p w:rsidR="00ED2B8E" w:rsidRDefault="00ED2B8E">
      <w:pPr>
        <w:adjustRightInd w:val="0"/>
        <w:snapToGrid w:val="0"/>
        <w:rPr>
          <w:rFonts w:ascii="宋体" w:hAnsi="宋体"/>
          <w:szCs w:val="21"/>
        </w:rPr>
      </w:pPr>
    </w:p>
    <w:p w:rsidR="00ED2B8E" w:rsidRDefault="00ED2B8E">
      <w:pPr>
        <w:adjustRightInd w:val="0"/>
        <w:snapToGrid w:val="0"/>
        <w:spacing w:line="360" w:lineRule="auto"/>
        <w:jc w:val="center"/>
        <w:outlineLvl w:val="0"/>
        <w:rPr>
          <w:rFonts w:ascii="黑体" w:eastAsia="黑体"/>
          <w:b/>
          <w:sz w:val="30"/>
          <w:szCs w:val="30"/>
        </w:rPr>
      </w:pPr>
    </w:p>
    <w:p w:rsidR="00ED2B8E" w:rsidRDefault="00F010D2">
      <w:pPr>
        <w:adjustRightInd w:val="0"/>
        <w:snapToGrid w:val="0"/>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附件7-2：</w:t>
      </w:r>
    </w:p>
    <w:p w:rsidR="00ED2B8E" w:rsidRDefault="00F010D2">
      <w:pPr>
        <w:spacing w:line="360" w:lineRule="atLeast"/>
        <w:jc w:val="center"/>
        <w:rPr>
          <w:rFonts w:ascii="黑体" w:eastAsia="黑体"/>
          <w:sz w:val="30"/>
          <w:szCs w:val="30"/>
        </w:rPr>
      </w:pPr>
      <w:r>
        <w:rPr>
          <w:rFonts w:ascii="黑体" w:eastAsia="黑体" w:hint="eastAsia"/>
          <w:sz w:val="30"/>
          <w:szCs w:val="30"/>
        </w:rPr>
        <w:t>主要人员简历表</w:t>
      </w:r>
    </w:p>
    <w:p w:rsidR="00ED2B8E" w:rsidRDefault="00ED2B8E">
      <w:pPr>
        <w:spacing w:line="360" w:lineRule="atLeast"/>
        <w:jc w:val="center"/>
        <w:rPr>
          <w:rFonts w:ascii="宋体"/>
          <w:sz w:val="28"/>
          <w:szCs w:val="28"/>
        </w:rPr>
      </w:pPr>
    </w:p>
    <w:tbl>
      <w:tblPr>
        <w:tblW w:w="94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93"/>
        <w:gridCol w:w="853"/>
        <w:gridCol w:w="2729"/>
        <w:gridCol w:w="437"/>
        <w:gridCol w:w="1553"/>
        <w:gridCol w:w="597"/>
        <w:gridCol w:w="1839"/>
      </w:tblGrid>
      <w:tr w:rsidR="00ED2B8E">
        <w:trPr>
          <w:cantSplit/>
          <w:trHeight w:hRule="exact" w:val="691"/>
        </w:trPr>
        <w:tc>
          <w:tcPr>
            <w:tcW w:w="2246" w:type="dxa"/>
            <w:gridSpan w:val="2"/>
            <w:vAlign w:val="center"/>
          </w:tcPr>
          <w:p w:rsidR="00ED2B8E" w:rsidRDefault="00F010D2">
            <w:pPr>
              <w:spacing w:line="360" w:lineRule="atLeast"/>
              <w:jc w:val="center"/>
              <w:rPr>
                <w:rFonts w:ascii="宋体"/>
              </w:rPr>
            </w:pPr>
            <w:r>
              <w:rPr>
                <w:rFonts w:ascii="宋体" w:hint="eastAsia"/>
              </w:rPr>
              <w:t>姓   名</w:t>
            </w:r>
          </w:p>
        </w:tc>
        <w:tc>
          <w:tcPr>
            <w:tcW w:w="2729" w:type="dxa"/>
            <w:vAlign w:val="center"/>
          </w:tcPr>
          <w:p w:rsidR="00ED2B8E" w:rsidRDefault="00ED2B8E">
            <w:pPr>
              <w:spacing w:line="360" w:lineRule="atLeast"/>
              <w:jc w:val="center"/>
              <w:rPr>
                <w:rFonts w:ascii="宋体"/>
              </w:rPr>
            </w:pPr>
          </w:p>
        </w:tc>
        <w:tc>
          <w:tcPr>
            <w:tcW w:w="2587" w:type="dxa"/>
            <w:gridSpan w:val="3"/>
            <w:vAlign w:val="center"/>
          </w:tcPr>
          <w:p w:rsidR="00ED2B8E" w:rsidRDefault="00F010D2">
            <w:pPr>
              <w:spacing w:line="360" w:lineRule="atLeast"/>
              <w:jc w:val="center"/>
              <w:rPr>
                <w:rFonts w:ascii="宋体"/>
              </w:rPr>
            </w:pPr>
            <w:r>
              <w:rPr>
                <w:rFonts w:ascii="宋体" w:hint="eastAsia"/>
              </w:rPr>
              <w:t>性  别</w:t>
            </w:r>
          </w:p>
        </w:tc>
        <w:tc>
          <w:tcPr>
            <w:tcW w:w="1839" w:type="dxa"/>
            <w:vAlign w:val="center"/>
          </w:tcPr>
          <w:p w:rsidR="00ED2B8E" w:rsidRDefault="00ED2B8E">
            <w:pPr>
              <w:spacing w:line="360" w:lineRule="atLeast"/>
              <w:jc w:val="center"/>
              <w:rPr>
                <w:rFonts w:ascii="宋体"/>
              </w:rPr>
            </w:pPr>
          </w:p>
        </w:tc>
      </w:tr>
      <w:tr w:rsidR="00ED2B8E">
        <w:trPr>
          <w:cantSplit/>
          <w:trHeight w:hRule="exact" w:val="613"/>
        </w:trPr>
        <w:tc>
          <w:tcPr>
            <w:tcW w:w="2246" w:type="dxa"/>
            <w:gridSpan w:val="2"/>
            <w:vAlign w:val="center"/>
          </w:tcPr>
          <w:p w:rsidR="00ED2B8E" w:rsidRDefault="00F010D2">
            <w:pPr>
              <w:spacing w:line="360" w:lineRule="atLeast"/>
              <w:jc w:val="center"/>
              <w:rPr>
                <w:rFonts w:ascii="宋体"/>
              </w:rPr>
            </w:pPr>
            <w:r>
              <w:rPr>
                <w:rFonts w:ascii="宋体" w:hint="eastAsia"/>
              </w:rPr>
              <w:t>职   务</w:t>
            </w:r>
          </w:p>
        </w:tc>
        <w:tc>
          <w:tcPr>
            <w:tcW w:w="2729" w:type="dxa"/>
            <w:vAlign w:val="center"/>
          </w:tcPr>
          <w:p w:rsidR="00ED2B8E" w:rsidRDefault="00ED2B8E">
            <w:pPr>
              <w:spacing w:line="360" w:lineRule="atLeast"/>
              <w:jc w:val="center"/>
              <w:rPr>
                <w:rFonts w:ascii="宋体"/>
              </w:rPr>
            </w:pPr>
          </w:p>
        </w:tc>
        <w:tc>
          <w:tcPr>
            <w:tcW w:w="2587" w:type="dxa"/>
            <w:gridSpan w:val="3"/>
            <w:vAlign w:val="center"/>
          </w:tcPr>
          <w:p w:rsidR="00ED2B8E" w:rsidRDefault="00F010D2">
            <w:pPr>
              <w:spacing w:line="360" w:lineRule="atLeast"/>
              <w:jc w:val="center"/>
              <w:rPr>
                <w:rFonts w:ascii="宋体"/>
              </w:rPr>
            </w:pPr>
            <w:r>
              <w:rPr>
                <w:rFonts w:ascii="宋体" w:hint="eastAsia"/>
              </w:rPr>
              <w:t>职  称</w:t>
            </w:r>
          </w:p>
        </w:tc>
        <w:tc>
          <w:tcPr>
            <w:tcW w:w="1839" w:type="dxa"/>
            <w:vAlign w:val="center"/>
          </w:tcPr>
          <w:p w:rsidR="00ED2B8E" w:rsidRDefault="00ED2B8E">
            <w:pPr>
              <w:spacing w:line="360" w:lineRule="atLeast"/>
              <w:jc w:val="center"/>
              <w:rPr>
                <w:rFonts w:ascii="宋体"/>
              </w:rPr>
            </w:pPr>
          </w:p>
        </w:tc>
      </w:tr>
      <w:tr w:rsidR="00ED2B8E">
        <w:trPr>
          <w:cantSplit/>
          <w:trHeight w:hRule="exact" w:val="621"/>
        </w:trPr>
        <w:tc>
          <w:tcPr>
            <w:tcW w:w="2246" w:type="dxa"/>
            <w:gridSpan w:val="2"/>
            <w:vAlign w:val="center"/>
          </w:tcPr>
          <w:p w:rsidR="00ED2B8E" w:rsidRDefault="00F010D2">
            <w:pPr>
              <w:spacing w:line="360" w:lineRule="atLeast"/>
              <w:jc w:val="center"/>
              <w:rPr>
                <w:rFonts w:ascii="宋体"/>
              </w:rPr>
            </w:pPr>
            <w:r>
              <w:rPr>
                <w:rFonts w:ascii="宋体" w:hint="eastAsia"/>
              </w:rPr>
              <w:t>毕业学校、专业</w:t>
            </w:r>
          </w:p>
        </w:tc>
        <w:tc>
          <w:tcPr>
            <w:tcW w:w="7155" w:type="dxa"/>
            <w:gridSpan w:val="5"/>
            <w:vAlign w:val="center"/>
          </w:tcPr>
          <w:p w:rsidR="00ED2B8E" w:rsidRDefault="00ED2B8E">
            <w:pPr>
              <w:spacing w:line="360" w:lineRule="atLeast"/>
              <w:jc w:val="center"/>
              <w:rPr>
                <w:rFonts w:ascii="宋体"/>
              </w:rPr>
            </w:pPr>
          </w:p>
        </w:tc>
      </w:tr>
      <w:tr w:rsidR="00ED2B8E">
        <w:trPr>
          <w:cantSplit/>
          <w:trHeight w:hRule="exact" w:val="756"/>
        </w:trPr>
        <w:tc>
          <w:tcPr>
            <w:tcW w:w="2246" w:type="dxa"/>
            <w:gridSpan w:val="2"/>
            <w:vAlign w:val="center"/>
          </w:tcPr>
          <w:p w:rsidR="00ED2B8E" w:rsidRDefault="00F010D2">
            <w:pPr>
              <w:spacing w:line="360" w:lineRule="atLeast"/>
              <w:jc w:val="center"/>
              <w:rPr>
                <w:rFonts w:ascii="宋体"/>
              </w:rPr>
            </w:pPr>
            <w:r>
              <w:rPr>
                <w:rFonts w:ascii="宋体" w:hint="eastAsia"/>
              </w:rPr>
              <w:t>从事咨询工作年限及经历</w:t>
            </w:r>
          </w:p>
        </w:tc>
        <w:tc>
          <w:tcPr>
            <w:tcW w:w="7155" w:type="dxa"/>
            <w:gridSpan w:val="5"/>
            <w:vAlign w:val="center"/>
          </w:tcPr>
          <w:p w:rsidR="00ED2B8E" w:rsidRDefault="00ED2B8E">
            <w:pPr>
              <w:spacing w:line="360" w:lineRule="atLeast"/>
              <w:jc w:val="center"/>
              <w:rPr>
                <w:rFonts w:ascii="宋体"/>
              </w:rPr>
            </w:pPr>
          </w:p>
        </w:tc>
      </w:tr>
      <w:tr w:rsidR="00ED2B8E">
        <w:trPr>
          <w:cantSplit/>
          <w:trHeight w:hRule="exact" w:val="771"/>
        </w:trPr>
        <w:tc>
          <w:tcPr>
            <w:tcW w:w="2246" w:type="dxa"/>
            <w:gridSpan w:val="2"/>
            <w:vAlign w:val="center"/>
          </w:tcPr>
          <w:p w:rsidR="00ED2B8E" w:rsidRDefault="00F010D2">
            <w:pPr>
              <w:spacing w:line="360" w:lineRule="atLeast"/>
              <w:jc w:val="center"/>
              <w:rPr>
                <w:rFonts w:ascii="宋体"/>
              </w:rPr>
            </w:pPr>
            <w:r>
              <w:rPr>
                <w:rFonts w:ascii="宋体" w:hint="eastAsia"/>
              </w:rPr>
              <w:t>身份证号</w:t>
            </w:r>
          </w:p>
        </w:tc>
        <w:tc>
          <w:tcPr>
            <w:tcW w:w="2729" w:type="dxa"/>
            <w:vAlign w:val="center"/>
          </w:tcPr>
          <w:p w:rsidR="00ED2B8E" w:rsidRDefault="00ED2B8E">
            <w:pPr>
              <w:spacing w:line="360" w:lineRule="atLeast"/>
              <w:jc w:val="center"/>
              <w:rPr>
                <w:rFonts w:ascii="宋体"/>
              </w:rPr>
            </w:pPr>
          </w:p>
        </w:tc>
        <w:tc>
          <w:tcPr>
            <w:tcW w:w="2587" w:type="dxa"/>
            <w:gridSpan w:val="3"/>
            <w:vAlign w:val="center"/>
          </w:tcPr>
          <w:p w:rsidR="00ED2B8E" w:rsidRDefault="00F010D2">
            <w:pPr>
              <w:spacing w:line="360" w:lineRule="atLeast"/>
              <w:jc w:val="center"/>
              <w:rPr>
                <w:rFonts w:ascii="宋体"/>
              </w:rPr>
            </w:pPr>
            <w:r>
              <w:rPr>
                <w:rFonts w:ascii="宋体" w:hint="eastAsia"/>
              </w:rPr>
              <w:t>拟在本合同任职</w:t>
            </w:r>
          </w:p>
        </w:tc>
        <w:tc>
          <w:tcPr>
            <w:tcW w:w="1839" w:type="dxa"/>
            <w:vAlign w:val="center"/>
          </w:tcPr>
          <w:p w:rsidR="00ED2B8E" w:rsidRDefault="00ED2B8E">
            <w:pPr>
              <w:spacing w:line="360" w:lineRule="atLeast"/>
              <w:ind w:rightChars="-50" w:right="-105"/>
              <w:jc w:val="center"/>
              <w:rPr>
                <w:rFonts w:ascii="宋体"/>
              </w:rPr>
            </w:pPr>
          </w:p>
        </w:tc>
      </w:tr>
      <w:tr w:rsidR="00ED2B8E">
        <w:trPr>
          <w:cantSplit/>
          <w:trHeight w:hRule="exact" w:val="500"/>
        </w:trPr>
        <w:tc>
          <w:tcPr>
            <w:tcW w:w="9401" w:type="dxa"/>
            <w:gridSpan w:val="7"/>
            <w:vAlign w:val="center"/>
          </w:tcPr>
          <w:p w:rsidR="00ED2B8E" w:rsidRDefault="00F010D2">
            <w:pPr>
              <w:spacing w:line="360" w:lineRule="atLeast"/>
              <w:rPr>
                <w:rFonts w:ascii="宋体"/>
              </w:rPr>
            </w:pPr>
            <w:r>
              <w:rPr>
                <w:rFonts w:ascii="宋体" w:hint="eastAsia"/>
              </w:rPr>
              <w:t>近三年承担项目情况</w:t>
            </w:r>
          </w:p>
        </w:tc>
      </w:tr>
      <w:tr w:rsidR="00ED2B8E">
        <w:trPr>
          <w:trHeight w:hRule="exact" w:val="500"/>
        </w:trPr>
        <w:tc>
          <w:tcPr>
            <w:tcW w:w="1393" w:type="dxa"/>
            <w:vAlign w:val="center"/>
          </w:tcPr>
          <w:p w:rsidR="00ED2B8E" w:rsidRDefault="00F010D2">
            <w:pPr>
              <w:spacing w:line="360" w:lineRule="atLeast"/>
              <w:jc w:val="center"/>
              <w:rPr>
                <w:rFonts w:ascii="宋体"/>
              </w:rPr>
            </w:pPr>
            <w:r>
              <w:rPr>
                <w:rFonts w:ascii="宋体" w:hint="eastAsia"/>
              </w:rPr>
              <w:t>时间</w:t>
            </w:r>
          </w:p>
        </w:tc>
        <w:tc>
          <w:tcPr>
            <w:tcW w:w="4019" w:type="dxa"/>
            <w:gridSpan w:val="3"/>
            <w:vAlign w:val="center"/>
          </w:tcPr>
          <w:p w:rsidR="00ED2B8E" w:rsidRDefault="00F010D2">
            <w:pPr>
              <w:spacing w:line="360" w:lineRule="atLeast"/>
              <w:jc w:val="center"/>
              <w:rPr>
                <w:rFonts w:ascii="宋体"/>
              </w:rPr>
            </w:pPr>
            <w:r>
              <w:rPr>
                <w:rFonts w:ascii="宋体" w:hint="eastAsia"/>
              </w:rPr>
              <w:t>类似项目名称</w:t>
            </w:r>
          </w:p>
        </w:tc>
        <w:tc>
          <w:tcPr>
            <w:tcW w:w="1553" w:type="dxa"/>
            <w:vAlign w:val="center"/>
          </w:tcPr>
          <w:p w:rsidR="00ED2B8E" w:rsidRDefault="00F010D2">
            <w:pPr>
              <w:spacing w:line="360" w:lineRule="atLeast"/>
              <w:jc w:val="center"/>
              <w:rPr>
                <w:rFonts w:ascii="宋体"/>
              </w:rPr>
            </w:pPr>
            <w:r>
              <w:rPr>
                <w:rFonts w:ascii="宋体" w:hint="eastAsia"/>
              </w:rPr>
              <w:t>担任职务</w:t>
            </w:r>
          </w:p>
        </w:tc>
        <w:tc>
          <w:tcPr>
            <w:tcW w:w="2436" w:type="dxa"/>
            <w:gridSpan w:val="2"/>
            <w:vAlign w:val="center"/>
          </w:tcPr>
          <w:p w:rsidR="00ED2B8E" w:rsidRDefault="00F010D2">
            <w:pPr>
              <w:spacing w:line="360" w:lineRule="atLeast"/>
              <w:jc w:val="center"/>
              <w:rPr>
                <w:rFonts w:ascii="宋体"/>
              </w:rPr>
            </w:pPr>
            <w:r>
              <w:rPr>
                <w:rFonts w:ascii="宋体" w:hint="eastAsia"/>
              </w:rPr>
              <w:t>项目单位名称及电话</w:t>
            </w:r>
          </w:p>
        </w:tc>
      </w:tr>
      <w:tr w:rsidR="00ED2B8E">
        <w:trPr>
          <w:trHeight w:hRule="exact" w:val="500"/>
        </w:trPr>
        <w:tc>
          <w:tcPr>
            <w:tcW w:w="1393" w:type="dxa"/>
            <w:vAlign w:val="center"/>
          </w:tcPr>
          <w:p w:rsidR="00ED2B8E" w:rsidRDefault="00ED2B8E">
            <w:pPr>
              <w:spacing w:line="360" w:lineRule="atLeast"/>
              <w:jc w:val="center"/>
              <w:rPr>
                <w:rFonts w:ascii="宋体"/>
              </w:rPr>
            </w:pPr>
          </w:p>
        </w:tc>
        <w:tc>
          <w:tcPr>
            <w:tcW w:w="4019" w:type="dxa"/>
            <w:gridSpan w:val="3"/>
            <w:vAlign w:val="center"/>
          </w:tcPr>
          <w:p w:rsidR="00ED2B8E" w:rsidRDefault="00ED2B8E">
            <w:pPr>
              <w:spacing w:line="360" w:lineRule="atLeast"/>
              <w:jc w:val="center"/>
              <w:rPr>
                <w:rFonts w:ascii="宋体"/>
              </w:rPr>
            </w:pPr>
          </w:p>
        </w:tc>
        <w:tc>
          <w:tcPr>
            <w:tcW w:w="1553" w:type="dxa"/>
            <w:vAlign w:val="center"/>
          </w:tcPr>
          <w:p w:rsidR="00ED2B8E" w:rsidRDefault="00ED2B8E">
            <w:pPr>
              <w:spacing w:line="360" w:lineRule="atLeast"/>
              <w:jc w:val="center"/>
              <w:rPr>
                <w:rFonts w:ascii="宋体"/>
              </w:rPr>
            </w:pPr>
          </w:p>
        </w:tc>
        <w:tc>
          <w:tcPr>
            <w:tcW w:w="2436" w:type="dxa"/>
            <w:gridSpan w:val="2"/>
            <w:vAlign w:val="center"/>
          </w:tcPr>
          <w:p w:rsidR="00ED2B8E" w:rsidRDefault="00ED2B8E">
            <w:pPr>
              <w:spacing w:line="360" w:lineRule="atLeast"/>
              <w:jc w:val="center"/>
              <w:rPr>
                <w:rFonts w:ascii="宋体"/>
              </w:rPr>
            </w:pPr>
          </w:p>
        </w:tc>
      </w:tr>
      <w:tr w:rsidR="00ED2B8E">
        <w:trPr>
          <w:trHeight w:hRule="exact" w:val="500"/>
        </w:trPr>
        <w:tc>
          <w:tcPr>
            <w:tcW w:w="1393" w:type="dxa"/>
            <w:vAlign w:val="center"/>
          </w:tcPr>
          <w:p w:rsidR="00ED2B8E" w:rsidRDefault="00ED2B8E">
            <w:pPr>
              <w:spacing w:line="360" w:lineRule="atLeast"/>
              <w:jc w:val="center"/>
              <w:rPr>
                <w:rFonts w:ascii="宋体"/>
              </w:rPr>
            </w:pPr>
          </w:p>
        </w:tc>
        <w:tc>
          <w:tcPr>
            <w:tcW w:w="4019" w:type="dxa"/>
            <w:gridSpan w:val="3"/>
            <w:vAlign w:val="center"/>
          </w:tcPr>
          <w:p w:rsidR="00ED2B8E" w:rsidRDefault="00ED2B8E">
            <w:pPr>
              <w:spacing w:line="360" w:lineRule="atLeast"/>
              <w:jc w:val="center"/>
              <w:rPr>
                <w:rFonts w:ascii="宋体"/>
              </w:rPr>
            </w:pPr>
          </w:p>
        </w:tc>
        <w:tc>
          <w:tcPr>
            <w:tcW w:w="1553" w:type="dxa"/>
            <w:vAlign w:val="center"/>
          </w:tcPr>
          <w:p w:rsidR="00ED2B8E" w:rsidRDefault="00ED2B8E">
            <w:pPr>
              <w:spacing w:line="360" w:lineRule="atLeast"/>
              <w:jc w:val="center"/>
              <w:rPr>
                <w:rFonts w:ascii="宋体"/>
              </w:rPr>
            </w:pPr>
          </w:p>
        </w:tc>
        <w:tc>
          <w:tcPr>
            <w:tcW w:w="2436" w:type="dxa"/>
            <w:gridSpan w:val="2"/>
            <w:vAlign w:val="center"/>
          </w:tcPr>
          <w:p w:rsidR="00ED2B8E" w:rsidRDefault="00ED2B8E">
            <w:pPr>
              <w:spacing w:line="360" w:lineRule="atLeast"/>
              <w:jc w:val="center"/>
              <w:rPr>
                <w:rFonts w:ascii="宋体"/>
              </w:rPr>
            </w:pPr>
          </w:p>
        </w:tc>
      </w:tr>
      <w:tr w:rsidR="00ED2B8E">
        <w:trPr>
          <w:trHeight w:hRule="exact" w:val="500"/>
        </w:trPr>
        <w:tc>
          <w:tcPr>
            <w:tcW w:w="1393" w:type="dxa"/>
            <w:vAlign w:val="center"/>
          </w:tcPr>
          <w:p w:rsidR="00ED2B8E" w:rsidRDefault="00ED2B8E">
            <w:pPr>
              <w:spacing w:line="360" w:lineRule="atLeast"/>
              <w:jc w:val="center"/>
              <w:rPr>
                <w:rFonts w:ascii="宋体"/>
              </w:rPr>
            </w:pPr>
          </w:p>
        </w:tc>
        <w:tc>
          <w:tcPr>
            <w:tcW w:w="4019" w:type="dxa"/>
            <w:gridSpan w:val="3"/>
            <w:vAlign w:val="center"/>
          </w:tcPr>
          <w:p w:rsidR="00ED2B8E" w:rsidRDefault="00ED2B8E">
            <w:pPr>
              <w:spacing w:line="360" w:lineRule="atLeast"/>
              <w:jc w:val="center"/>
              <w:rPr>
                <w:rFonts w:ascii="宋体"/>
              </w:rPr>
            </w:pPr>
          </w:p>
        </w:tc>
        <w:tc>
          <w:tcPr>
            <w:tcW w:w="1553" w:type="dxa"/>
            <w:vAlign w:val="center"/>
          </w:tcPr>
          <w:p w:rsidR="00ED2B8E" w:rsidRDefault="00ED2B8E">
            <w:pPr>
              <w:spacing w:line="360" w:lineRule="atLeast"/>
              <w:jc w:val="center"/>
              <w:rPr>
                <w:rFonts w:ascii="宋体"/>
              </w:rPr>
            </w:pPr>
          </w:p>
        </w:tc>
        <w:tc>
          <w:tcPr>
            <w:tcW w:w="2436" w:type="dxa"/>
            <w:gridSpan w:val="2"/>
            <w:vAlign w:val="center"/>
          </w:tcPr>
          <w:p w:rsidR="00ED2B8E" w:rsidRDefault="00ED2B8E">
            <w:pPr>
              <w:spacing w:line="360" w:lineRule="atLeast"/>
              <w:jc w:val="center"/>
              <w:rPr>
                <w:rFonts w:ascii="宋体"/>
              </w:rPr>
            </w:pPr>
          </w:p>
        </w:tc>
      </w:tr>
      <w:tr w:rsidR="00ED2B8E">
        <w:trPr>
          <w:trHeight w:hRule="exact" w:val="500"/>
        </w:trPr>
        <w:tc>
          <w:tcPr>
            <w:tcW w:w="1393" w:type="dxa"/>
            <w:vAlign w:val="center"/>
          </w:tcPr>
          <w:p w:rsidR="00ED2B8E" w:rsidRDefault="00ED2B8E">
            <w:pPr>
              <w:spacing w:line="360" w:lineRule="atLeast"/>
              <w:jc w:val="center"/>
              <w:rPr>
                <w:rFonts w:ascii="宋体"/>
              </w:rPr>
            </w:pPr>
          </w:p>
        </w:tc>
        <w:tc>
          <w:tcPr>
            <w:tcW w:w="4019" w:type="dxa"/>
            <w:gridSpan w:val="3"/>
            <w:vAlign w:val="center"/>
          </w:tcPr>
          <w:p w:rsidR="00ED2B8E" w:rsidRDefault="00ED2B8E">
            <w:pPr>
              <w:spacing w:line="360" w:lineRule="atLeast"/>
              <w:jc w:val="center"/>
              <w:rPr>
                <w:rFonts w:ascii="宋体"/>
              </w:rPr>
            </w:pPr>
          </w:p>
        </w:tc>
        <w:tc>
          <w:tcPr>
            <w:tcW w:w="1553" w:type="dxa"/>
            <w:vAlign w:val="center"/>
          </w:tcPr>
          <w:p w:rsidR="00ED2B8E" w:rsidRDefault="00ED2B8E">
            <w:pPr>
              <w:spacing w:line="360" w:lineRule="atLeast"/>
              <w:jc w:val="center"/>
              <w:rPr>
                <w:rFonts w:ascii="宋体"/>
              </w:rPr>
            </w:pPr>
          </w:p>
        </w:tc>
        <w:tc>
          <w:tcPr>
            <w:tcW w:w="2436" w:type="dxa"/>
            <w:gridSpan w:val="2"/>
            <w:vAlign w:val="center"/>
          </w:tcPr>
          <w:p w:rsidR="00ED2B8E" w:rsidRDefault="00ED2B8E">
            <w:pPr>
              <w:spacing w:line="360" w:lineRule="atLeast"/>
              <w:jc w:val="center"/>
              <w:rPr>
                <w:rFonts w:ascii="宋体"/>
              </w:rPr>
            </w:pPr>
          </w:p>
        </w:tc>
      </w:tr>
      <w:tr w:rsidR="00ED2B8E">
        <w:trPr>
          <w:trHeight w:hRule="exact" w:val="500"/>
        </w:trPr>
        <w:tc>
          <w:tcPr>
            <w:tcW w:w="1393" w:type="dxa"/>
            <w:vAlign w:val="center"/>
          </w:tcPr>
          <w:p w:rsidR="00ED2B8E" w:rsidRDefault="00ED2B8E">
            <w:pPr>
              <w:spacing w:line="360" w:lineRule="atLeast"/>
              <w:jc w:val="center"/>
              <w:rPr>
                <w:rFonts w:ascii="宋体"/>
              </w:rPr>
            </w:pPr>
          </w:p>
        </w:tc>
        <w:tc>
          <w:tcPr>
            <w:tcW w:w="4019" w:type="dxa"/>
            <w:gridSpan w:val="3"/>
            <w:vAlign w:val="center"/>
          </w:tcPr>
          <w:p w:rsidR="00ED2B8E" w:rsidRDefault="00ED2B8E">
            <w:pPr>
              <w:spacing w:line="360" w:lineRule="atLeast"/>
              <w:jc w:val="center"/>
              <w:rPr>
                <w:rFonts w:ascii="宋体"/>
              </w:rPr>
            </w:pPr>
          </w:p>
        </w:tc>
        <w:tc>
          <w:tcPr>
            <w:tcW w:w="1553" w:type="dxa"/>
            <w:vAlign w:val="center"/>
          </w:tcPr>
          <w:p w:rsidR="00ED2B8E" w:rsidRDefault="00ED2B8E">
            <w:pPr>
              <w:spacing w:line="360" w:lineRule="atLeast"/>
              <w:jc w:val="center"/>
              <w:rPr>
                <w:rFonts w:ascii="宋体"/>
              </w:rPr>
            </w:pPr>
          </w:p>
        </w:tc>
        <w:tc>
          <w:tcPr>
            <w:tcW w:w="2436" w:type="dxa"/>
            <w:gridSpan w:val="2"/>
            <w:vAlign w:val="center"/>
          </w:tcPr>
          <w:p w:rsidR="00ED2B8E" w:rsidRDefault="00ED2B8E">
            <w:pPr>
              <w:spacing w:line="360" w:lineRule="atLeast"/>
              <w:jc w:val="center"/>
              <w:rPr>
                <w:rFonts w:ascii="宋体"/>
              </w:rPr>
            </w:pPr>
          </w:p>
        </w:tc>
      </w:tr>
      <w:tr w:rsidR="00ED2B8E">
        <w:trPr>
          <w:trHeight w:hRule="exact" w:val="500"/>
        </w:trPr>
        <w:tc>
          <w:tcPr>
            <w:tcW w:w="1393" w:type="dxa"/>
            <w:vAlign w:val="center"/>
          </w:tcPr>
          <w:p w:rsidR="00ED2B8E" w:rsidRDefault="00ED2B8E">
            <w:pPr>
              <w:spacing w:line="360" w:lineRule="atLeast"/>
              <w:jc w:val="center"/>
              <w:rPr>
                <w:rFonts w:ascii="宋体"/>
              </w:rPr>
            </w:pPr>
          </w:p>
        </w:tc>
        <w:tc>
          <w:tcPr>
            <w:tcW w:w="4019" w:type="dxa"/>
            <w:gridSpan w:val="3"/>
            <w:vAlign w:val="center"/>
          </w:tcPr>
          <w:p w:rsidR="00ED2B8E" w:rsidRDefault="00ED2B8E">
            <w:pPr>
              <w:spacing w:line="360" w:lineRule="atLeast"/>
              <w:jc w:val="center"/>
              <w:rPr>
                <w:rFonts w:ascii="宋体"/>
              </w:rPr>
            </w:pPr>
          </w:p>
        </w:tc>
        <w:tc>
          <w:tcPr>
            <w:tcW w:w="1553" w:type="dxa"/>
            <w:vAlign w:val="center"/>
          </w:tcPr>
          <w:p w:rsidR="00ED2B8E" w:rsidRDefault="00ED2B8E">
            <w:pPr>
              <w:spacing w:line="360" w:lineRule="atLeast"/>
              <w:jc w:val="center"/>
              <w:rPr>
                <w:rFonts w:ascii="宋体"/>
              </w:rPr>
            </w:pPr>
          </w:p>
        </w:tc>
        <w:tc>
          <w:tcPr>
            <w:tcW w:w="2436" w:type="dxa"/>
            <w:gridSpan w:val="2"/>
            <w:vAlign w:val="center"/>
          </w:tcPr>
          <w:p w:rsidR="00ED2B8E" w:rsidRDefault="00ED2B8E">
            <w:pPr>
              <w:spacing w:line="360" w:lineRule="atLeast"/>
              <w:jc w:val="center"/>
              <w:rPr>
                <w:rFonts w:ascii="宋体"/>
              </w:rPr>
            </w:pPr>
          </w:p>
        </w:tc>
      </w:tr>
      <w:tr w:rsidR="00ED2B8E">
        <w:trPr>
          <w:trHeight w:hRule="exact" w:val="500"/>
        </w:trPr>
        <w:tc>
          <w:tcPr>
            <w:tcW w:w="1393" w:type="dxa"/>
            <w:vAlign w:val="center"/>
          </w:tcPr>
          <w:p w:rsidR="00ED2B8E" w:rsidRDefault="00ED2B8E">
            <w:pPr>
              <w:spacing w:line="360" w:lineRule="atLeast"/>
              <w:jc w:val="center"/>
              <w:rPr>
                <w:rFonts w:ascii="宋体"/>
              </w:rPr>
            </w:pPr>
          </w:p>
        </w:tc>
        <w:tc>
          <w:tcPr>
            <w:tcW w:w="4019" w:type="dxa"/>
            <w:gridSpan w:val="3"/>
            <w:vAlign w:val="center"/>
          </w:tcPr>
          <w:p w:rsidR="00ED2B8E" w:rsidRDefault="00ED2B8E">
            <w:pPr>
              <w:spacing w:line="360" w:lineRule="atLeast"/>
              <w:jc w:val="center"/>
              <w:rPr>
                <w:rFonts w:ascii="宋体"/>
              </w:rPr>
            </w:pPr>
          </w:p>
        </w:tc>
        <w:tc>
          <w:tcPr>
            <w:tcW w:w="1553" w:type="dxa"/>
            <w:vAlign w:val="center"/>
          </w:tcPr>
          <w:p w:rsidR="00ED2B8E" w:rsidRDefault="00ED2B8E">
            <w:pPr>
              <w:spacing w:line="360" w:lineRule="atLeast"/>
              <w:jc w:val="center"/>
              <w:rPr>
                <w:rFonts w:ascii="宋体"/>
              </w:rPr>
            </w:pPr>
          </w:p>
        </w:tc>
        <w:tc>
          <w:tcPr>
            <w:tcW w:w="2436" w:type="dxa"/>
            <w:gridSpan w:val="2"/>
            <w:vAlign w:val="center"/>
          </w:tcPr>
          <w:p w:rsidR="00ED2B8E" w:rsidRDefault="00ED2B8E">
            <w:pPr>
              <w:spacing w:line="360" w:lineRule="atLeast"/>
              <w:jc w:val="center"/>
              <w:rPr>
                <w:rFonts w:ascii="宋体"/>
              </w:rPr>
            </w:pPr>
          </w:p>
        </w:tc>
      </w:tr>
      <w:tr w:rsidR="00ED2B8E">
        <w:trPr>
          <w:trHeight w:hRule="exact" w:val="500"/>
        </w:trPr>
        <w:tc>
          <w:tcPr>
            <w:tcW w:w="1393" w:type="dxa"/>
            <w:vAlign w:val="center"/>
          </w:tcPr>
          <w:p w:rsidR="00ED2B8E" w:rsidRDefault="00ED2B8E">
            <w:pPr>
              <w:spacing w:line="360" w:lineRule="atLeast"/>
              <w:jc w:val="center"/>
              <w:rPr>
                <w:rFonts w:ascii="宋体"/>
              </w:rPr>
            </w:pPr>
          </w:p>
        </w:tc>
        <w:tc>
          <w:tcPr>
            <w:tcW w:w="4019" w:type="dxa"/>
            <w:gridSpan w:val="3"/>
            <w:vAlign w:val="center"/>
          </w:tcPr>
          <w:p w:rsidR="00ED2B8E" w:rsidRDefault="00ED2B8E">
            <w:pPr>
              <w:spacing w:line="360" w:lineRule="atLeast"/>
              <w:jc w:val="center"/>
              <w:rPr>
                <w:rFonts w:ascii="宋体"/>
              </w:rPr>
            </w:pPr>
          </w:p>
        </w:tc>
        <w:tc>
          <w:tcPr>
            <w:tcW w:w="1553" w:type="dxa"/>
            <w:vAlign w:val="center"/>
          </w:tcPr>
          <w:p w:rsidR="00ED2B8E" w:rsidRDefault="00ED2B8E">
            <w:pPr>
              <w:spacing w:line="360" w:lineRule="atLeast"/>
              <w:jc w:val="center"/>
              <w:rPr>
                <w:rFonts w:ascii="宋体"/>
              </w:rPr>
            </w:pPr>
          </w:p>
        </w:tc>
        <w:tc>
          <w:tcPr>
            <w:tcW w:w="2436" w:type="dxa"/>
            <w:gridSpan w:val="2"/>
            <w:vAlign w:val="center"/>
          </w:tcPr>
          <w:p w:rsidR="00ED2B8E" w:rsidRDefault="00ED2B8E">
            <w:pPr>
              <w:spacing w:line="360" w:lineRule="atLeast"/>
              <w:jc w:val="center"/>
              <w:rPr>
                <w:rFonts w:ascii="宋体"/>
              </w:rPr>
            </w:pPr>
          </w:p>
        </w:tc>
      </w:tr>
      <w:tr w:rsidR="00ED2B8E">
        <w:trPr>
          <w:trHeight w:hRule="exact" w:val="500"/>
        </w:trPr>
        <w:tc>
          <w:tcPr>
            <w:tcW w:w="1393" w:type="dxa"/>
            <w:vAlign w:val="center"/>
          </w:tcPr>
          <w:p w:rsidR="00ED2B8E" w:rsidRDefault="00ED2B8E">
            <w:pPr>
              <w:spacing w:line="360" w:lineRule="atLeast"/>
              <w:jc w:val="center"/>
              <w:rPr>
                <w:rFonts w:ascii="宋体"/>
              </w:rPr>
            </w:pPr>
          </w:p>
        </w:tc>
        <w:tc>
          <w:tcPr>
            <w:tcW w:w="4019" w:type="dxa"/>
            <w:gridSpan w:val="3"/>
            <w:vAlign w:val="center"/>
          </w:tcPr>
          <w:p w:rsidR="00ED2B8E" w:rsidRDefault="00ED2B8E">
            <w:pPr>
              <w:spacing w:line="360" w:lineRule="atLeast"/>
              <w:jc w:val="center"/>
              <w:rPr>
                <w:rFonts w:ascii="宋体"/>
              </w:rPr>
            </w:pPr>
          </w:p>
        </w:tc>
        <w:tc>
          <w:tcPr>
            <w:tcW w:w="1553" w:type="dxa"/>
            <w:vAlign w:val="center"/>
          </w:tcPr>
          <w:p w:rsidR="00ED2B8E" w:rsidRDefault="00ED2B8E">
            <w:pPr>
              <w:spacing w:line="360" w:lineRule="atLeast"/>
              <w:jc w:val="center"/>
              <w:rPr>
                <w:rFonts w:ascii="宋体"/>
              </w:rPr>
            </w:pPr>
          </w:p>
        </w:tc>
        <w:tc>
          <w:tcPr>
            <w:tcW w:w="2436" w:type="dxa"/>
            <w:gridSpan w:val="2"/>
            <w:vAlign w:val="center"/>
          </w:tcPr>
          <w:p w:rsidR="00ED2B8E" w:rsidRDefault="00ED2B8E">
            <w:pPr>
              <w:spacing w:line="360" w:lineRule="atLeast"/>
              <w:jc w:val="center"/>
              <w:rPr>
                <w:rFonts w:ascii="宋体"/>
              </w:rPr>
            </w:pPr>
          </w:p>
        </w:tc>
      </w:tr>
    </w:tbl>
    <w:p w:rsidR="00ED2B8E" w:rsidRDefault="00ED2B8E">
      <w:pPr>
        <w:adjustRightInd w:val="0"/>
        <w:snapToGrid w:val="0"/>
        <w:spacing w:line="360" w:lineRule="auto"/>
        <w:rPr>
          <w:rFonts w:ascii="宋体" w:hAnsi="宋体"/>
          <w:szCs w:val="21"/>
        </w:rPr>
      </w:pPr>
    </w:p>
    <w:p w:rsidR="00ED2B8E" w:rsidRDefault="00F010D2">
      <w:pPr>
        <w:rPr>
          <w:rFonts w:ascii="宋体" w:hAnsi="宋体"/>
          <w:szCs w:val="21"/>
        </w:rPr>
      </w:pPr>
      <w:r>
        <w:rPr>
          <w:rFonts w:ascii="宋体" w:hAnsi="宋体" w:hint="eastAsia"/>
          <w:szCs w:val="21"/>
        </w:rPr>
        <w:t>（注：本表按一人一表填写）</w:t>
      </w:r>
    </w:p>
    <w:p w:rsidR="00ED2B8E" w:rsidRDefault="00ED2B8E">
      <w:pPr>
        <w:rPr>
          <w:rFonts w:ascii="宋体" w:hAnsi="宋体"/>
          <w:szCs w:val="21"/>
        </w:rPr>
      </w:pPr>
    </w:p>
    <w:p w:rsidR="00ED2B8E" w:rsidRDefault="00F010D2">
      <w:pPr>
        <w:pStyle w:val="ab"/>
        <w:adjustRightInd w:val="0"/>
        <w:snapToGrid w:val="0"/>
        <w:spacing w:line="360" w:lineRule="auto"/>
        <w:outlineLvl w:val="0"/>
        <w:rPr>
          <w:rFonts w:ascii="宋体" w:hAnsi="宋体"/>
          <w:bCs/>
          <w:sz w:val="21"/>
          <w:szCs w:val="21"/>
        </w:rPr>
      </w:pPr>
      <w:r>
        <w:rPr>
          <w:rFonts w:ascii="宋体" w:hAnsi="宋体" w:hint="eastAsia"/>
          <w:sz w:val="21"/>
          <w:szCs w:val="21"/>
        </w:rPr>
        <w:t>供应商名称：</w:t>
      </w:r>
      <w:r>
        <w:rPr>
          <w:rFonts w:ascii="宋体" w:hAnsi="宋体" w:hint="eastAsia"/>
          <w:sz w:val="21"/>
          <w:szCs w:val="21"/>
          <w:u w:val="single"/>
        </w:rPr>
        <w:t xml:space="preserve">                </w:t>
      </w:r>
    </w:p>
    <w:p w:rsidR="00ED2B8E" w:rsidRDefault="00F010D2">
      <w:pPr>
        <w:adjustRightInd w:val="0"/>
        <w:snapToGrid w:val="0"/>
        <w:spacing w:line="360" w:lineRule="auto"/>
        <w:outlineLvl w:val="0"/>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r>
        <w:rPr>
          <w:rFonts w:ascii="宋体" w:hAnsi="宋体" w:hint="eastAsia"/>
          <w:szCs w:val="21"/>
        </w:rPr>
        <w:t>_</w:t>
      </w:r>
    </w:p>
    <w:p w:rsidR="00ED2B8E" w:rsidRDefault="00F010D2">
      <w:pPr>
        <w:spacing w:line="360" w:lineRule="exact"/>
        <w:rPr>
          <w:rFonts w:ascii="宋体"/>
        </w:rPr>
      </w:pPr>
      <w:r>
        <w:rPr>
          <w:rFonts w:ascii="宋体" w:hAnsi="宋体" w:hint="eastAsia"/>
          <w:szCs w:val="21"/>
        </w:rPr>
        <w:t xml:space="preserve">日期：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 xml:space="preserve"> 月 </w:t>
      </w:r>
      <w:r>
        <w:rPr>
          <w:rFonts w:ascii="宋体" w:hAnsi="宋体" w:hint="eastAsia"/>
          <w:szCs w:val="21"/>
          <w:u w:val="single"/>
        </w:rPr>
        <w:t xml:space="preserve">   </w:t>
      </w:r>
      <w:r>
        <w:rPr>
          <w:rFonts w:ascii="宋体" w:hAnsi="宋体" w:hint="eastAsia"/>
          <w:szCs w:val="21"/>
        </w:rPr>
        <w:t xml:space="preserve"> 日</w:t>
      </w:r>
    </w:p>
    <w:p w:rsidR="00ED2B8E" w:rsidRDefault="00ED2B8E">
      <w:pPr>
        <w:adjustRightInd w:val="0"/>
        <w:snapToGrid w:val="0"/>
        <w:spacing w:line="360" w:lineRule="auto"/>
        <w:rPr>
          <w:rFonts w:ascii="仿宋_GB2312" w:eastAsia="仿宋_GB2312" w:hAnsi="宋体"/>
          <w:bCs/>
          <w:szCs w:val="21"/>
        </w:rPr>
      </w:pPr>
    </w:p>
    <w:p w:rsidR="00ED2B8E" w:rsidRDefault="00ED2B8E">
      <w:pPr>
        <w:adjustRightInd w:val="0"/>
        <w:snapToGrid w:val="0"/>
        <w:spacing w:line="360" w:lineRule="auto"/>
        <w:jc w:val="center"/>
        <w:outlineLvl w:val="0"/>
        <w:rPr>
          <w:rFonts w:ascii="黑体" w:eastAsia="黑体"/>
          <w:b/>
          <w:sz w:val="30"/>
          <w:szCs w:val="30"/>
        </w:rPr>
      </w:pPr>
    </w:p>
    <w:p w:rsidR="00ED2B8E" w:rsidRDefault="00F010D2">
      <w:pPr>
        <w:adjustRightInd w:val="0"/>
        <w:snapToGrid w:val="0"/>
        <w:spacing w:line="360" w:lineRule="auto"/>
        <w:jc w:val="center"/>
        <w:outlineLvl w:val="0"/>
        <w:rPr>
          <w:rFonts w:ascii="黑体" w:eastAsia="黑体" w:hAnsi="宋体"/>
          <w:b/>
          <w:sz w:val="30"/>
          <w:szCs w:val="30"/>
        </w:rPr>
      </w:pPr>
      <w:r>
        <w:rPr>
          <w:rFonts w:ascii="黑体" w:eastAsia="黑体"/>
          <w:b/>
          <w:sz w:val="30"/>
          <w:szCs w:val="30"/>
        </w:rPr>
        <w:br w:type="page"/>
      </w:r>
      <w:r>
        <w:rPr>
          <w:rFonts w:ascii="黑体" w:eastAsia="黑体" w:hint="eastAsia"/>
          <w:b/>
          <w:sz w:val="30"/>
          <w:szCs w:val="30"/>
        </w:rPr>
        <w:lastRenderedPageBreak/>
        <w:t>四、</w:t>
      </w:r>
      <w:r>
        <w:rPr>
          <w:rFonts w:ascii="黑体" w:eastAsia="黑体" w:hAnsi="宋体" w:hint="eastAsia"/>
          <w:b/>
          <w:sz w:val="30"/>
          <w:szCs w:val="30"/>
        </w:rPr>
        <w:t>服务要求响应/偏离表</w:t>
      </w:r>
    </w:p>
    <w:p w:rsidR="00ED2B8E" w:rsidRDefault="00ED2B8E">
      <w:pPr>
        <w:adjustRightInd w:val="0"/>
        <w:snapToGrid w:val="0"/>
        <w:ind w:leftChars="-42" w:left="-88" w:firstLineChars="150" w:firstLine="315"/>
        <w:rPr>
          <w:rFonts w:ascii="宋体" w:hAnsi="宋体"/>
          <w:szCs w:val="21"/>
          <w:u w:val="single"/>
        </w:rPr>
      </w:pPr>
    </w:p>
    <w:tbl>
      <w:tblPr>
        <w:tblW w:w="92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0"/>
        <w:gridCol w:w="1781"/>
        <w:gridCol w:w="2059"/>
        <w:gridCol w:w="2748"/>
        <w:gridCol w:w="1283"/>
        <w:gridCol w:w="699"/>
      </w:tblGrid>
      <w:tr w:rsidR="00ED2B8E">
        <w:trPr>
          <w:trHeight w:val="504"/>
          <w:jc w:val="center"/>
        </w:trPr>
        <w:tc>
          <w:tcPr>
            <w:tcW w:w="670" w:type="dxa"/>
            <w:vAlign w:val="center"/>
          </w:tcPr>
          <w:p w:rsidR="00ED2B8E" w:rsidRDefault="00F010D2">
            <w:pPr>
              <w:adjustRightInd w:val="0"/>
              <w:snapToGrid w:val="0"/>
              <w:ind w:leftChars="-42" w:left="-88"/>
              <w:jc w:val="center"/>
              <w:rPr>
                <w:rFonts w:ascii="宋体" w:hAnsi="宋体"/>
                <w:bCs/>
                <w:szCs w:val="21"/>
              </w:rPr>
            </w:pPr>
            <w:r>
              <w:rPr>
                <w:rFonts w:ascii="宋体" w:hAnsi="宋体" w:hint="eastAsia"/>
                <w:bCs/>
                <w:szCs w:val="21"/>
              </w:rPr>
              <w:t>序号</w:t>
            </w:r>
          </w:p>
        </w:tc>
        <w:tc>
          <w:tcPr>
            <w:tcW w:w="1781" w:type="dxa"/>
            <w:vAlign w:val="center"/>
          </w:tcPr>
          <w:p w:rsidR="00ED2B8E" w:rsidRDefault="00F010D2">
            <w:pPr>
              <w:adjustRightInd w:val="0"/>
              <w:snapToGrid w:val="0"/>
              <w:ind w:leftChars="-42" w:left="-88"/>
              <w:jc w:val="center"/>
              <w:rPr>
                <w:rFonts w:ascii="宋体" w:hAnsi="宋体"/>
                <w:szCs w:val="21"/>
              </w:rPr>
            </w:pPr>
            <w:r>
              <w:rPr>
                <w:rFonts w:ascii="宋体" w:hAnsi="宋体" w:hint="eastAsia"/>
                <w:szCs w:val="21"/>
              </w:rPr>
              <w:t>磋商文件条目号</w:t>
            </w:r>
          </w:p>
        </w:tc>
        <w:tc>
          <w:tcPr>
            <w:tcW w:w="2059" w:type="dxa"/>
            <w:vAlign w:val="center"/>
          </w:tcPr>
          <w:p w:rsidR="00ED2B8E" w:rsidRDefault="00F010D2">
            <w:pPr>
              <w:adjustRightInd w:val="0"/>
              <w:snapToGrid w:val="0"/>
              <w:ind w:leftChars="-42" w:left="-88"/>
              <w:jc w:val="center"/>
              <w:rPr>
                <w:rFonts w:ascii="宋体" w:hAnsi="宋体"/>
                <w:szCs w:val="21"/>
              </w:rPr>
            </w:pPr>
            <w:r>
              <w:rPr>
                <w:rFonts w:ascii="宋体" w:hAnsi="宋体" w:hint="eastAsia"/>
                <w:szCs w:val="21"/>
              </w:rPr>
              <w:t>招标要求</w:t>
            </w:r>
          </w:p>
        </w:tc>
        <w:tc>
          <w:tcPr>
            <w:tcW w:w="2748" w:type="dxa"/>
            <w:vAlign w:val="center"/>
          </w:tcPr>
          <w:p w:rsidR="00ED2B8E" w:rsidRDefault="00F010D2">
            <w:pPr>
              <w:adjustRightInd w:val="0"/>
              <w:snapToGrid w:val="0"/>
              <w:ind w:leftChars="-42" w:left="-88"/>
              <w:jc w:val="center"/>
              <w:rPr>
                <w:rFonts w:ascii="宋体" w:hAnsi="宋体"/>
                <w:szCs w:val="21"/>
              </w:rPr>
            </w:pPr>
            <w:r>
              <w:rPr>
                <w:rFonts w:ascii="宋体" w:hAnsi="宋体" w:hint="eastAsia"/>
                <w:szCs w:val="21"/>
              </w:rPr>
              <w:t>投标响应</w:t>
            </w:r>
          </w:p>
        </w:tc>
        <w:tc>
          <w:tcPr>
            <w:tcW w:w="1283" w:type="dxa"/>
            <w:vAlign w:val="center"/>
          </w:tcPr>
          <w:p w:rsidR="00ED2B8E" w:rsidRDefault="00F010D2">
            <w:pPr>
              <w:adjustRightInd w:val="0"/>
              <w:snapToGrid w:val="0"/>
              <w:ind w:leftChars="-42" w:left="-88"/>
              <w:jc w:val="center"/>
              <w:rPr>
                <w:rFonts w:ascii="宋体" w:hAnsi="宋体"/>
                <w:szCs w:val="21"/>
              </w:rPr>
            </w:pPr>
            <w:r>
              <w:rPr>
                <w:rFonts w:ascii="宋体" w:hAnsi="宋体" w:hint="eastAsia"/>
                <w:szCs w:val="21"/>
              </w:rPr>
              <w:t>响应与偏离</w:t>
            </w:r>
          </w:p>
        </w:tc>
        <w:tc>
          <w:tcPr>
            <w:tcW w:w="699" w:type="dxa"/>
            <w:vAlign w:val="center"/>
          </w:tcPr>
          <w:p w:rsidR="00ED2B8E" w:rsidRDefault="00F010D2">
            <w:pPr>
              <w:adjustRightInd w:val="0"/>
              <w:snapToGrid w:val="0"/>
              <w:ind w:leftChars="-42" w:left="-88"/>
              <w:jc w:val="center"/>
              <w:rPr>
                <w:rFonts w:ascii="宋体" w:hAnsi="宋体"/>
                <w:szCs w:val="21"/>
              </w:rPr>
            </w:pPr>
            <w:r>
              <w:rPr>
                <w:rFonts w:ascii="宋体" w:hAnsi="宋体" w:hint="eastAsia"/>
                <w:szCs w:val="21"/>
              </w:rPr>
              <w:t>说明</w:t>
            </w:r>
          </w:p>
        </w:tc>
      </w:tr>
      <w:tr w:rsidR="00ED2B8E">
        <w:trPr>
          <w:trHeight w:val="505"/>
          <w:jc w:val="center"/>
        </w:trPr>
        <w:tc>
          <w:tcPr>
            <w:tcW w:w="670" w:type="dxa"/>
          </w:tcPr>
          <w:p w:rsidR="00ED2B8E" w:rsidRDefault="00ED2B8E">
            <w:pPr>
              <w:adjustRightInd w:val="0"/>
              <w:snapToGrid w:val="0"/>
              <w:ind w:leftChars="-42" w:left="-88"/>
              <w:jc w:val="center"/>
              <w:rPr>
                <w:rFonts w:ascii="宋体" w:hAnsi="宋体"/>
                <w:szCs w:val="21"/>
              </w:rPr>
            </w:pPr>
          </w:p>
        </w:tc>
        <w:tc>
          <w:tcPr>
            <w:tcW w:w="1781" w:type="dxa"/>
            <w:vAlign w:val="center"/>
          </w:tcPr>
          <w:p w:rsidR="00ED2B8E" w:rsidRDefault="00ED2B8E">
            <w:pPr>
              <w:adjustRightInd w:val="0"/>
              <w:snapToGrid w:val="0"/>
              <w:ind w:leftChars="-42" w:left="-88"/>
              <w:jc w:val="center"/>
              <w:rPr>
                <w:rFonts w:ascii="宋体" w:hAnsi="宋体"/>
                <w:szCs w:val="21"/>
              </w:rPr>
            </w:pPr>
          </w:p>
        </w:tc>
        <w:tc>
          <w:tcPr>
            <w:tcW w:w="2059" w:type="dxa"/>
            <w:vAlign w:val="center"/>
          </w:tcPr>
          <w:p w:rsidR="00ED2B8E" w:rsidRDefault="00ED2B8E">
            <w:pPr>
              <w:adjustRightInd w:val="0"/>
              <w:snapToGrid w:val="0"/>
              <w:ind w:leftChars="-42" w:left="-88"/>
              <w:jc w:val="center"/>
              <w:rPr>
                <w:rFonts w:ascii="宋体" w:hAnsi="宋体"/>
                <w:szCs w:val="21"/>
              </w:rPr>
            </w:pPr>
          </w:p>
        </w:tc>
        <w:tc>
          <w:tcPr>
            <w:tcW w:w="2748" w:type="dxa"/>
            <w:vAlign w:val="center"/>
          </w:tcPr>
          <w:p w:rsidR="00ED2B8E" w:rsidRDefault="00ED2B8E">
            <w:pPr>
              <w:adjustRightInd w:val="0"/>
              <w:snapToGrid w:val="0"/>
              <w:ind w:leftChars="-42" w:left="-88"/>
              <w:jc w:val="center"/>
              <w:rPr>
                <w:rFonts w:ascii="宋体" w:hAnsi="宋体"/>
                <w:szCs w:val="21"/>
              </w:rPr>
            </w:pPr>
          </w:p>
        </w:tc>
        <w:tc>
          <w:tcPr>
            <w:tcW w:w="1283" w:type="dxa"/>
            <w:vAlign w:val="center"/>
          </w:tcPr>
          <w:p w:rsidR="00ED2B8E" w:rsidRDefault="00ED2B8E">
            <w:pPr>
              <w:adjustRightInd w:val="0"/>
              <w:snapToGrid w:val="0"/>
              <w:ind w:leftChars="-42" w:left="-88"/>
              <w:jc w:val="center"/>
              <w:rPr>
                <w:rFonts w:ascii="宋体" w:hAnsi="宋体"/>
                <w:szCs w:val="21"/>
              </w:rPr>
            </w:pPr>
          </w:p>
        </w:tc>
        <w:tc>
          <w:tcPr>
            <w:tcW w:w="699" w:type="dxa"/>
            <w:vAlign w:val="center"/>
          </w:tcPr>
          <w:p w:rsidR="00ED2B8E" w:rsidRDefault="00ED2B8E">
            <w:pPr>
              <w:adjustRightInd w:val="0"/>
              <w:snapToGrid w:val="0"/>
              <w:ind w:leftChars="-42" w:left="-88"/>
              <w:jc w:val="center"/>
              <w:rPr>
                <w:rFonts w:ascii="宋体" w:hAnsi="宋体"/>
                <w:szCs w:val="21"/>
              </w:rPr>
            </w:pPr>
          </w:p>
        </w:tc>
      </w:tr>
      <w:tr w:rsidR="00ED2B8E">
        <w:trPr>
          <w:trHeight w:val="505"/>
          <w:jc w:val="center"/>
        </w:trPr>
        <w:tc>
          <w:tcPr>
            <w:tcW w:w="670" w:type="dxa"/>
          </w:tcPr>
          <w:p w:rsidR="00ED2B8E" w:rsidRDefault="00ED2B8E">
            <w:pPr>
              <w:adjustRightInd w:val="0"/>
              <w:snapToGrid w:val="0"/>
              <w:ind w:leftChars="-42" w:left="-88"/>
              <w:jc w:val="center"/>
              <w:rPr>
                <w:rFonts w:ascii="宋体" w:hAnsi="宋体"/>
                <w:szCs w:val="21"/>
              </w:rPr>
            </w:pPr>
          </w:p>
        </w:tc>
        <w:tc>
          <w:tcPr>
            <w:tcW w:w="1781" w:type="dxa"/>
            <w:vAlign w:val="center"/>
          </w:tcPr>
          <w:p w:rsidR="00ED2B8E" w:rsidRDefault="00ED2B8E">
            <w:pPr>
              <w:adjustRightInd w:val="0"/>
              <w:snapToGrid w:val="0"/>
              <w:ind w:leftChars="-42" w:left="-88"/>
              <w:jc w:val="center"/>
              <w:rPr>
                <w:rFonts w:ascii="宋体" w:hAnsi="宋体"/>
                <w:szCs w:val="21"/>
              </w:rPr>
            </w:pPr>
          </w:p>
        </w:tc>
        <w:tc>
          <w:tcPr>
            <w:tcW w:w="2059" w:type="dxa"/>
            <w:vAlign w:val="center"/>
          </w:tcPr>
          <w:p w:rsidR="00ED2B8E" w:rsidRDefault="00ED2B8E">
            <w:pPr>
              <w:adjustRightInd w:val="0"/>
              <w:snapToGrid w:val="0"/>
              <w:ind w:leftChars="-42" w:left="-88"/>
              <w:jc w:val="center"/>
              <w:rPr>
                <w:rFonts w:ascii="宋体" w:hAnsi="宋体"/>
                <w:szCs w:val="21"/>
              </w:rPr>
            </w:pPr>
          </w:p>
        </w:tc>
        <w:tc>
          <w:tcPr>
            <w:tcW w:w="2748" w:type="dxa"/>
            <w:vAlign w:val="center"/>
          </w:tcPr>
          <w:p w:rsidR="00ED2B8E" w:rsidRDefault="00ED2B8E">
            <w:pPr>
              <w:adjustRightInd w:val="0"/>
              <w:snapToGrid w:val="0"/>
              <w:ind w:leftChars="-42" w:left="-88"/>
              <w:jc w:val="center"/>
              <w:rPr>
                <w:rFonts w:ascii="宋体" w:hAnsi="宋体"/>
                <w:szCs w:val="21"/>
              </w:rPr>
            </w:pPr>
          </w:p>
        </w:tc>
        <w:tc>
          <w:tcPr>
            <w:tcW w:w="1283" w:type="dxa"/>
            <w:vAlign w:val="center"/>
          </w:tcPr>
          <w:p w:rsidR="00ED2B8E" w:rsidRDefault="00ED2B8E">
            <w:pPr>
              <w:adjustRightInd w:val="0"/>
              <w:snapToGrid w:val="0"/>
              <w:ind w:leftChars="-42" w:left="-88"/>
              <w:jc w:val="center"/>
              <w:rPr>
                <w:rFonts w:ascii="宋体" w:hAnsi="宋体"/>
                <w:szCs w:val="21"/>
              </w:rPr>
            </w:pPr>
          </w:p>
        </w:tc>
        <w:tc>
          <w:tcPr>
            <w:tcW w:w="699" w:type="dxa"/>
            <w:vAlign w:val="center"/>
          </w:tcPr>
          <w:p w:rsidR="00ED2B8E" w:rsidRDefault="00ED2B8E">
            <w:pPr>
              <w:adjustRightInd w:val="0"/>
              <w:snapToGrid w:val="0"/>
              <w:ind w:leftChars="-42" w:left="-88"/>
              <w:jc w:val="center"/>
              <w:rPr>
                <w:rFonts w:ascii="宋体" w:hAnsi="宋体"/>
                <w:szCs w:val="21"/>
              </w:rPr>
            </w:pPr>
          </w:p>
        </w:tc>
      </w:tr>
      <w:tr w:rsidR="00ED2B8E">
        <w:trPr>
          <w:trHeight w:val="505"/>
          <w:jc w:val="center"/>
        </w:trPr>
        <w:tc>
          <w:tcPr>
            <w:tcW w:w="670" w:type="dxa"/>
          </w:tcPr>
          <w:p w:rsidR="00ED2B8E" w:rsidRDefault="00ED2B8E">
            <w:pPr>
              <w:adjustRightInd w:val="0"/>
              <w:snapToGrid w:val="0"/>
              <w:ind w:leftChars="-42" w:left="-88"/>
              <w:jc w:val="center"/>
              <w:rPr>
                <w:rFonts w:ascii="宋体" w:hAnsi="宋体"/>
                <w:szCs w:val="21"/>
              </w:rPr>
            </w:pPr>
          </w:p>
        </w:tc>
        <w:tc>
          <w:tcPr>
            <w:tcW w:w="1781" w:type="dxa"/>
            <w:vAlign w:val="center"/>
          </w:tcPr>
          <w:p w:rsidR="00ED2B8E" w:rsidRDefault="00ED2B8E">
            <w:pPr>
              <w:adjustRightInd w:val="0"/>
              <w:snapToGrid w:val="0"/>
              <w:ind w:leftChars="-42" w:left="-88"/>
              <w:jc w:val="center"/>
              <w:rPr>
                <w:rFonts w:ascii="宋体" w:hAnsi="宋体"/>
                <w:szCs w:val="21"/>
              </w:rPr>
            </w:pPr>
          </w:p>
        </w:tc>
        <w:tc>
          <w:tcPr>
            <w:tcW w:w="2059" w:type="dxa"/>
            <w:vAlign w:val="center"/>
          </w:tcPr>
          <w:p w:rsidR="00ED2B8E" w:rsidRDefault="00ED2B8E">
            <w:pPr>
              <w:adjustRightInd w:val="0"/>
              <w:snapToGrid w:val="0"/>
              <w:ind w:leftChars="-42" w:left="-88"/>
              <w:jc w:val="center"/>
              <w:rPr>
                <w:rFonts w:ascii="宋体" w:hAnsi="宋体"/>
                <w:szCs w:val="21"/>
              </w:rPr>
            </w:pPr>
          </w:p>
        </w:tc>
        <w:tc>
          <w:tcPr>
            <w:tcW w:w="2748" w:type="dxa"/>
            <w:vAlign w:val="center"/>
          </w:tcPr>
          <w:p w:rsidR="00ED2B8E" w:rsidRDefault="00ED2B8E">
            <w:pPr>
              <w:adjustRightInd w:val="0"/>
              <w:snapToGrid w:val="0"/>
              <w:ind w:leftChars="-42" w:left="-88"/>
              <w:jc w:val="center"/>
              <w:rPr>
                <w:rFonts w:ascii="宋体" w:hAnsi="宋体"/>
                <w:szCs w:val="21"/>
              </w:rPr>
            </w:pPr>
          </w:p>
        </w:tc>
        <w:tc>
          <w:tcPr>
            <w:tcW w:w="1283" w:type="dxa"/>
            <w:vAlign w:val="center"/>
          </w:tcPr>
          <w:p w:rsidR="00ED2B8E" w:rsidRDefault="00ED2B8E">
            <w:pPr>
              <w:adjustRightInd w:val="0"/>
              <w:snapToGrid w:val="0"/>
              <w:ind w:leftChars="-42" w:left="-88"/>
              <w:jc w:val="center"/>
              <w:rPr>
                <w:rFonts w:ascii="宋体" w:hAnsi="宋体"/>
                <w:szCs w:val="21"/>
              </w:rPr>
            </w:pPr>
          </w:p>
        </w:tc>
        <w:tc>
          <w:tcPr>
            <w:tcW w:w="699" w:type="dxa"/>
            <w:vAlign w:val="center"/>
          </w:tcPr>
          <w:p w:rsidR="00ED2B8E" w:rsidRDefault="00ED2B8E">
            <w:pPr>
              <w:adjustRightInd w:val="0"/>
              <w:snapToGrid w:val="0"/>
              <w:ind w:leftChars="-42" w:left="-88"/>
              <w:jc w:val="center"/>
              <w:rPr>
                <w:rFonts w:ascii="宋体" w:hAnsi="宋体"/>
                <w:szCs w:val="21"/>
              </w:rPr>
            </w:pPr>
          </w:p>
        </w:tc>
      </w:tr>
      <w:tr w:rsidR="00ED2B8E">
        <w:trPr>
          <w:trHeight w:val="505"/>
          <w:jc w:val="center"/>
        </w:trPr>
        <w:tc>
          <w:tcPr>
            <w:tcW w:w="670" w:type="dxa"/>
          </w:tcPr>
          <w:p w:rsidR="00ED2B8E" w:rsidRDefault="00ED2B8E">
            <w:pPr>
              <w:adjustRightInd w:val="0"/>
              <w:snapToGrid w:val="0"/>
              <w:ind w:leftChars="-42" w:left="-88"/>
              <w:jc w:val="center"/>
              <w:rPr>
                <w:rFonts w:ascii="宋体" w:hAnsi="宋体"/>
                <w:szCs w:val="21"/>
              </w:rPr>
            </w:pPr>
          </w:p>
        </w:tc>
        <w:tc>
          <w:tcPr>
            <w:tcW w:w="1781" w:type="dxa"/>
            <w:vAlign w:val="center"/>
          </w:tcPr>
          <w:p w:rsidR="00ED2B8E" w:rsidRDefault="00ED2B8E">
            <w:pPr>
              <w:adjustRightInd w:val="0"/>
              <w:snapToGrid w:val="0"/>
              <w:ind w:leftChars="-42" w:left="-88"/>
              <w:jc w:val="center"/>
              <w:rPr>
                <w:rFonts w:ascii="宋体" w:hAnsi="宋体"/>
                <w:szCs w:val="21"/>
              </w:rPr>
            </w:pPr>
          </w:p>
        </w:tc>
        <w:tc>
          <w:tcPr>
            <w:tcW w:w="2059" w:type="dxa"/>
            <w:vAlign w:val="center"/>
          </w:tcPr>
          <w:p w:rsidR="00ED2B8E" w:rsidRDefault="00ED2B8E">
            <w:pPr>
              <w:adjustRightInd w:val="0"/>
              <w:snapToGrid w:val="0"/>
              <w:ind w:leftChars="-42" w:left="-88"/>
              <w:jc w:val="center"/>
              <w:rPr>
                <w:rFonts w:ascii="宋体" w:hAnsi="宋体"/>
                <w:szCs w:val="21"/>
              </w:rPr>
            </w:pPr>
          </w:p>
        </w:tc>
        <w:tc>
          <w:tcPr>
            <w:tcW w:w="2748" w:type="dxa"/>
            <w:vAlign w:val="center"/>
          </w:tcPr>
          <w:p w:rsidR="00ED2B8E" w:rsidRDefault="00ED2B8E">
            <w:pPr>
              <w:adjustRightInd w:val="0"/>
              <w:snapToGrid w:val="0"/>
              <w:ind w:leftChars="-42" w:left="-88"/>
              <w:jc w:val="center"/>
              <w:rPr>
                <w:rFonts w:ascii="宋体" w:hAnsi="宋体"/>
                <w:szCs w:val="21"/>
              </w:rPr>
            </w:pPr>
          </w:p>
        </w:tc>
        <w:tc>
          <w:tcPr>
            <w:tcW w:w="1283" w:type="dxa"/>
            <w:vAlign w:val="center"/>
          </w:tcPr>
          <w:p w:rsidR="00ED2B8E" w:rsidRDefault="00ED2B8E">
            <w:pPr>
              <w:adjustRightInd w:val="0"/>
              <w:snapToGrid w:val="0"/>
              <w:ind w:leftChars="-42" w:left="-88"/>
              <w:jc w:val="center"/>
              <w:rPr>
                <w:rFonts w:ascii="宋体" w:hAnsi="宋体"/>
                <w:szCs w:val="21"/>
              </w:rPr>
            </w:pPr>
          </w:p>
        </w:tc>
        <w:tc>
          <w:tcPr>
            <w:tcW w:w="699" w:type="dxa"/>
            <w:vAlign w:val="center"/>
          </w:tcPr>
          <w:p w:rsidR="00ED2B8E" w:rsidRDefault="00ED2B8E">
            <w:pPr>
              <w:adjustRightInd w:val="0"/>
              <w:snapToGrid w:val="0"/>
              <w:ind w:leftChars="-42" w:left="-88"/>
              <w:jc w:val="center"/>
              <w:rPr>
                <w:rFonts w:ascii="宋体" w:hAnsi="宋体"/>
                <w:szCs w:val="21"/>
              </w:rPr>
            </w:pPr>
          </w:p>
        </w:tc>
      </w:tr>
      <w:tr w:rsidR="00ED2B8E">
        <w:trPr>
          <w:trHeight w:val="505"/>
          <w:jc w:val="center"/>
        </w:trPr>
        <w:tc>
          <w:tcPr>
            <w:tcW w:w="670" w:type="dxa"/>
          </w:tcPr>
          <w:p w:rsidR="00ED2B8E" w:rsidRDefault="00ED2B8E">
            <w:pPr>
              <w:adjustRightInd w:val="0"/>
              <w:snapToGrid w:val="0"/>
              <w:ind w:leftChars="-42" w:left="-88"/>
              <w:jc w:val="center"/>
              <w:rPr>
                <w:rFonts w:ascii="宋体" w:hAnsi="宋体"/>
                <w:szCs w:val="21"/>
              </w:rPr>
            </w:pPr>
          </w:p>
        </w:tc>
        <w:tc>
          <w:tcPr>
            <w:tcW w:w="1781" w:type="dxa"/>
            <w:vAlign w:val="center"/>
          </w:tcPr>
          <w:p w:rsidR="00ED2B8E" w:rsidRDefault="00ED2B8E">
            <w:pPr>
              <w:adjustRightInd w:val="0"/>
              <w:snapToGrid w:val="0"/>
              <w:ind w:leftChars="-42" w:left="-88"/>
              <w:jc w:val="center"/>
              <w:rPr>
                <w:rFonts w:ascii="宋体" w:hAnsi="宋体"/>
                <w:szCs w:val="21"/>
              </w:rPr>
            </w:pPr>
          </w:p>
        </w:tc>
        <w:tc>
          <w:tcPr>
            <w:tcW w:w="2059" w:type="dxa"/>
            <w:vAlign w:val="center"/>
          </w:tcPr>
          <w:p w:rsidR="00ED2B8E" w:rsidRDefault="00ED2B8E">
            <w:pPr>
              <w:adjustRightInd w:val="0"/>
              <w:snapToGrid w:val="0"/>
              <w:ind w:leftChars="-42" w:left="-88"/>
              <w:jc w:val="center"/>
              <w:rPr>
                <w:rFonts w:ascii="宋体" w:hAnsi="宋体"/>
                <w:szCs w:val="21"/>
              </w:rPr>
            </w:pPr>
          </w:p>
        </w:tc>
        <w:tc>
          <w:tcPr>
            <w:tcW w:w="2748" w:type="dxa"/>
            <w:vAlign w:val="center"/>
          </w:tcPr>
          <w:p w:rsidR="00ED2B8E" w:rsidRDefault="00ED2B8E">
            <w:pPr>
              <w:adjustRightInd w:val="0"/>
              <w:snapToGrid w:val="0"/>
              <w:ind w:leftChars="-42" w:left="-88"/>
              <w:jc w:val="center"/>
              <w:rPr>
                <w:rFonts w:ascii="宋体" w:hAnsi="宋体"/>
                <w:szCs w:val="21"/>
              </w:rPr>
            </w:pPr>
          </w:p>
        </w:tc>
        <w:tc>
          <w:tcPr>
            <w:tcW w:w="1283" w:type="dxa"/>
            <w:vAlign w:val="center"/>
          </w:tcPr>
          <w:p w:rsidR="00ED2B8E" w:rsidRDefault="00ED2B8E">
            <w:pPr>
              <w:adjustRightInd w:val="0"/>
              <w:snapToGrid w:val="0"/>
              <w:ind w:leftChars="-42" w:left="-88"/>
              <w:jc w:val="center"/>
              <w:rPr>
                <w:rFonts w:ascii="宋体" w:hAnsi="宋体"/>
                <w:szCs w:val="21"/>
              </w:rPr>
            </w:pPr>
          </w:p>
        </w:tc>
        <w:tc>
          <w:tcPr>
            <w:tcW w:w="699" w:type="dxa"/>
            <w:vAlign w:val="center"/>
          </w:tcPr>
          <w:p w:rsidR="00ED2B8E" w:rsidRDefault="00ED2B8E">
            <w:pPr>
              <w:adjustRightInd w:val="0"/>
              <w:snapToGrid w:val="0"/>
              <w:ind w:leftChars="-42" w:left="-88"/>
              <w:jc w:val="center"/>
              <w:rPr>
                <w:rFonts w:ascii="宋体" w:hAnsi="宋体"/>
                <w:szCs w:val="21"/>
              </w:rPr>
            </w:pPr>
          </w:p>
        </w:tc>
      </w:tr>
    </w:tbl>
    <w:p w:rsidR="00ED2B8E" w:rsidRDefault="00F010D2">
      <w:pPr>
        <w:adjustRightInd w:val="0"/>
        <w:snapToGrid w:val="0"/>
        <w:spacing w:line="360" w:lineRule="auto"/>
        <w:ind w:leftChars="-42" w:left="-88"/>
        <w:rPr>
          <w:rFonts w:ascii="仿宋_GB2312" w:eastAsia="仿宋_GB2312" w:hAnsi="宋体"/>
          <w:szCs w:val="21"/>
        </w:rPr>
      </w:pPr>
      <w:r>
        <w:rPr>
          <w:rFonts w:ascii="仿宋_GB2312" w:eastAsia="仿宋_GB2312" w:hAnsi="宋体" w:hint="eastAsia"/>
          <w:szCs w:val="21"/>
        </w:rPr>
        <w:t>说明：1、“响应与偏离”应注明“响应”或“偏离”。</w:t>
      </w:r>
    </w:p>
    <w:p w:rsidR="00ED2B8E" w:rsidRDefault="00F010D2">
      <w:pPr>
        <w:adjustRightInd w:val="0"/>
        <w:snapToGrid w:val="0"/>
        <w:spacing w:line="360" w:lineRule="auto"/>
        <w:rPr>
          <w:rFonts w:ascii="仿宋_GB2312" w:eastAsia="仿宋_GB2312" w:hAnsi="宋体"/>
          <w:szCs w:val="21"/>
        </w:rPr>
      </w:pPr>
      <w:r>
        <w:rPr>
          <w:rFonts w:ascii="仿宋_GB2312" w:eastAsia="仿宋_GB2312" w:hAnsi="宋体" w:hint="eastAsia"/>
          <w:b/>
          <w:szCs w:val="21"/>
        </w:rPr>
        <w:t xml:space="preserve">     </w:t>
      </w:r>
      <w:r>
        <w:rPr>
          <w:rFonts w:ascii="仿宋_GB2312" w:eastAsia="仿宋_GB2312" w:hAnsi="宋体" w:hint="eastAsia"/>
          <w:szCs w:val="21"/>
        </w:rPr>
        <w:t>2、属磋商文件规定可能变动的内容在“说明”栏中注明。</w:t>
      </w:r>
    </w:p>
    <w:p w:rsidR="00ED2B8E" w:rsidRDefault="00ED2B8E">
      <w:pPr>
        <w:pStyle w:val="ab"/>
        <w:adjustRightInd w:val="0"/>
        <w:snapToGrid w:val="0"/>
        <w:spacing w:line="360" w:lineRule="auto"/>
        <w:outlineLvl w:val="0"/>
        <w:rPr>
          <w:rFonts w:ascii="宋体" w:hAnsi="宋体"/>
          <w:sz w:val="21"/>
          <w:szCs w:val="21"/>
        </w:rPr>
      </w:pPr>
    </w:p>
    <w:p w:rsidR="00ED2B8E" w:rsidRDefault="00ED2B8E"/>
    <w:p w:rsidR="00ED2B8E" w:rsidRDefault="00ED2B8E"/>
    <w:p w:rsidR="00ED2B8E" w:rsidRDefault="00ED2B8E"/>
    <w:p w:rsidR="00ED2B8E" w:rsidRDefault="00ED2B8E"/>
    <w:p w:rsidR="00ED2B8E" w:rsidRDefault="00ED2B8E"/>
    <w:p w:rsidR="00ED2B8E" w:rsidRDefault="00ED2B8E"/>
    <w:p w:rsidR="00ED2B8E" w:rsidRDefault="00F010D2">
      <w:pPr>
        <w:pStyle w:val="ab"/>
        <w:adjustRightInd w:val="0"/>
        <w:snapToGrid w:val="0"/>
        <w:spacing w:line="360" w:lineRule="auto"/>
        <w:outlineLvl w:val="0"/>
        <w:rPr>
          <w:rFonts w:ascii="宋体" w:hAnsi="宋体"/>
          <w:bCs/>
          <w:sz w:val="21"/>
          <w:szCs w:val="21"/>
        </w:rPr>
      </w:pPr>
      <w:r>
        <w:rPr>
          <w:rFonts w:ascii="宋体" w:hAnsi="宋体" w:hint="eastAsia"/>
          <w:sz w:val="21"/>
          <w:szCs w:val="21"/>
        </w:rPr>
        <w:t>供应商名称：</w:t>
      </w:r>
      <w:r>
        <w:rPr>
          <w:rFonts w:ascii="宋体" w:hAnsi="宋体" w:hint="eastAsia"/>
          <w:sz w:val="21"/>
          <w:szCs w:val="21"/>
          <w:u w:val="single"/>
        </w:rPr>
        <w:t xml:space="preserve">                   </w:t>
      </w:r>
    </w:p>
    <w:p w:rsidR="00ED2B8E" w:rsidRDefault="00F010D2">
      <w:pPr>
        <w:adjustRightInd w:val="0"/>
        <w:snapToGrid w:val="0"/>
        <w:spacing w:line="360" w:lineRule="auto"/>
        <w:outlineLvl w:val="0"/>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p>
    <w:p w:rsidR="00ED2B8E" w:rsidRDefault="00F010D2">
      <w:pPr>
        <w:adjustRightInd w:val="0"/>
        <w:snapToGrid w:val="0"/>
        <w:spacing w:line="360" w:lineRule="auto"/>
        <w:outlineLvl w:val="0"/>
        <w:rPr>
          <w:rFonts w:ascii="宋体" w:hAnsi="宋体"/>
          <w:szCs w:val="21"/>
        </w:rPr>
      </w:pPr>
      <w:r>
        <w:rPr>
          <w:rFonts w:ascii="宋体" w:hAnsi="宋体" w:hint="eastAsia"/>
          <w:szCs w:val="21"/>
        </w:rPr>
        <w:t xml:space="preserve">日          期：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 xml:space="preserve"> 月 </w:t>
      </w:r>
      <w:r>
        <w:rPr>
          <w:rFonts w:ascii="宋体" w:hAnsi="宋体" w:hint="eastAsia"/>
          <w:szCs w:val="21"/>
          <w:u w:val="single"/>
        </w:rPr>
        <w:t xml:space="preserve">   </w:t>
      </w:r>
      <w:r>
        <w:rPr>
          <w:rFonts w:ascii="宋体" w:hAnsi="宋体" w:hint="eastAsia"/>
          <w:szCs w:val="21"/>
        </w:rPr>
        <w:t xml:space="preserve"> 日</w:t>
      </w:r>
    </w:p>
    <w:p w:rsidR="00ED2B8E" w:rsidRDefault="00ED2B8E">
      <w:pPr>
        <w:adjustRightInd w:val="0"/>
        <w:snapToGrid w:val="0"/>
        <w:spacing w:line="360" w:lineRule="auto"/>
        <w:rPr>
          <w:rFonts w:ascii="宋体" w:hAnsi="宋体"/>
          <w:szCs w:val="21"/>
        </w:rPr>
      </w:pPr>
    </w:p>
    <w:p w:rsidR="00ED2B8E" w:rsidRDefault="00ED2B8E">
      <w:pPr>
        <w:tabs>
          <w:tab w:val="left" w:pos="3600"/>
        </w:tabs>
        <w:adjustRightInd w:val="0"/>
        <w:snapToGrid w:val="0"/>
        <w:jc w:val="center"/>
        <w:rPr>
          <w:rFonts w:ascii="黑体" w:eastAsia="黑体"/>
          <w:b/>
          <w:sz w:val="32"/>
          <w:szCs w:val="32"/>
        </w:rPr>
      </w:pPr>
    </w:p>
    <w:p w:rsidR="00ED2B8E" w:rsidRDefault="00ED2B8E">
      <w:pPr>
        <w:tabs>
          <w:tab w:val="left" w:pos="3600"/>
        </w:tabs>
        <w:adjustRightInd w:val="0"/>
        <w:snapToGrid w:val="0"/>
        <w:jc w:val="center"/>
        <w:rPr>
          <w:rFonts w:ascii="黑体" w:eastAsia="黑体"/>
          <w:b/>
          <w:sz w:val="30"/>
          <w:szCs w:val="30"/>
        </w:rPr>
      </w:pPr>
    </w:p>
    <w:p w:rsidR="00ED2B8E" w:rsidRDefault="00F010D2">
      <w:pPr>
        <w:tabs>
          <w:tab w:val="left" w:pos="3600"/>
        </w:tabs>
        <w:adjustRightInd w:val="0"/>
        <w:snapToGrid w:val="0"/>
        <w:jc w:val="center"/>
        <w:rPr>
          <w:rFonts w:ascii="黑体" w:eastAsia="黑体" w:hAnsi="宋体"/>
          <w:b/>
          <w:sz w:val="30"/>
          <w:szCs w:val="30"/>
        </w:rPr>
      </w:pPr>
      <w:r>
        <w:rPr>
          <w:rFonts w:ascii="黑体" w:eastAsia="黑体"/>
          <w:b/>
          <w:sz w:val="30"/>
          <w:szCs w:val="30"/>
        </w:rPr>
        <w:br w:type="page"/>
      </w:r>
      <w:r>
        <w:rPr>
          <w:rFonts w:ascii="黑体" w:eastAsia="黑体" w:hint="eastAsia"/>
          <w:b/>
          <w:sz w:val="30"/>
          <w:szCs w:val="30"/>
        </w:rPr>
        <w:lastRenderedPageBreak/>
        <w:t>五、</w:t>
      </w:r>
      <w:r>
        <w:rPr>
          <w:rFonts w:ascii="黑体" w:eastAsia="黑体" w:hAnsi="宋体" w:hint="eastAsia"/>
          <w:b/>
          <w:sz w:val="30"/>
          <w:szCs w:val="30"/>
        </w:rPr>
        <w:t>提供享受政府采购政策的证明材料</w:t>
      </w:r>
    </w:p>
    <w:p w:rsidR="00ED2B8E" w:rsidRDefault="00ED2B8E">
      <w:pPr>
        <w:tabs>
          <w:tab w:val="left" w:pos="3600"/>
        </w:tabs>
        <w:adjustRightInd w:val="0"/>
        <w:snapToGrid w:val="0"/>
        <w:jc w:val="center"/>
        <w:rPr>
          <w:rFonts w:ascii="黑体" w:eastAsia="黑体" w:hAnsi="宋体"/>
          <w:b/>
          <w:sz w:val="32"/>
          <w:szCs w:val="32"/>
        </w:rPr>
      </w:pPr>
    </w:p>
    <w:p w:rsidR="00ED2B8E" w:rsidRDefault="00ED2B8E">
      <w:pPr>
        <w:rPr>
          <w:rFonts w:ascii="黑体" w:eastAsia="黑体" w:hAnsi="宋体"/>
          <w:sz w:val="30"/>
          <w:szCs w:val="30"/>
        </w:rPr>
      </w:pPr>
    </w:p>
    <w:p w:rsidR="00ED2B8E" w:rsidRDefault="00F010D2">
      <w:pPr>
        <w:tabs>
          <w:tab w:val="left" w:pos="3600"/>
        </w:tabs>
        <w:adjustRightInd w:val="0"/>
        <w:snapToGrid w:val="0"/>
        <w:jc w:val="center"/>
        <w:rPr>
          <w:rFonts w:ascii="黑体" w:eastAsia="黑体" w:hAnsi="华文中宋" w:cs="宋体"/>
          <w:kern w:val="0"/>
          <w:sz w:val="30"/>
          <w:szCs w:val="30"/>
        </w:rPr>
      </w:pPr>
      <w:r>
        <w:rPr>
          <w:rFonts w:ascii="黑体" w:eastAsia="黑体" w:hAnsi="华文中宋" w:cs="宋体" w:hint="eastAsia"/>
          <w:bCs/>
          <w:spacing w:val="6"/>
          <w:kern w:val="0"/>
          <w:sz w:val="30"/>
          <w:szCs w:val="30"/>
        </w:rPr>
        <w:t>中小企业声明函</w:t>
      </w:r>
    </w:p>
    <w:p w:rsidR="00ED2B8E" w:rsidRDefault="00ED2B8E">
      <w:pPr>
        <w:widowControl/>
        <w:adjustRightInd w:val="0"/>
        <w:snapToGrid w:val="0"/>
        <w:spacing w:beforeLines="50" w:before="156" w:line="360" w:lineRule="auto"/>
        <w:ind w:firstLineChars="200" w:firstLine="444"/>
        <w:jc w:val="left"/>
        <w:rPr>
          <w:rFonts w:ascii="宋体" w:hAnsi="宋体" w:cs="宋体"/>
          <w:spacing w:val="6"/>
          <w:kern w:val="0"/>
          <w:szCs w:val="21"/>
        </w:rPr>
      </w:pPr>
    </w:p>
    <w:p w:rsidR="00ED2B8E" w:rsidRDefault="00F010D2">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本公司郑重声明，根据《政府采购促进中小企业发展暂行办法》（财库[2011]181号）的规定，本公司为</w:t>
      </w:r>
      <w:r>
        <w:rPr>
          <w:rFonts w:ascii="宋体" w:hAnsi="宋体" w:cs="宋体" w:hint="eastAsia"/>
          <w:spacing w:val="6"/>
          <w:kern w:val="0"/>
          <w:szCs w:val="21"/>
          <w:u w:val="single"/>
        </w:rPr>
        <w:t xml:space="preserve">    </w:t>
      </w:r>
      <w:r>
        <w:rPr>
          <w:rFonts w:ascii="宋体" w:hAnsi="宋体" w:cs="宋体" w:hint="eastAsia"/>
          <w:spacing w:val="6"/>
          <w:kern w:val="0"/>
          <w:szCs w:val="21"/>
        </w:rPr>
        <w:t>（请填写：中型、小型、微型）企业。即，本公司同时满足以下条件：</w:t>
      </w:r>
    </w:p>
    <w:p w:rsidR="00ED2B8E" w:rsidRDefault="00F010D2">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1.根据《工业和信息化部、国家统计局、国家发展和改革委员会、财政部关于印发中小企业划型标准规定的通知》（工信部联企业[2011]300号）规定的划分标准，本公司为</w:t>
      </w:r>
      <w:r>
        <w:rPr>
          <w:rFonts w:ascii="宋体" w:hAnsi="宋体" w:cs="宋体" w:hint="eastAsia"/>
          <w:spacing w:val="6"/>
          <w:kern w:val="0"/>
          <w:szCs w:val="21"/>
          <w:u w:val="single"/>
        </w:rPr>
        <w:t xml:space="preserve">     </w:t>
      </w:r>
      <w:r>
        <w:rPr>
          <w:rFonts w:ascii="宋体" w:hAnsi="宋体" w:cs="宋体" w:hint="eastAsia"/>
          <w:spacing w:val="6"/>
          <w:kern w:val="0"/>
          <w:szCs w:val="21"/>
        </w:rPr>
        <w:t>（请填写：中型、小型、微型）企业。</w:t>
      </w:r>
    </w:p>
    <w:p w:rsidR="00ED2B8E" w:rsidRDefault="00F010D2">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2.本公司参加</w:t>
      </w:r>
      <w:r>
        <w:rPr>
          <w:rFonts w:ascii="宋体" w:hAnsi="宋体" w:cs="宋体" w:hint="eastAsia"/>
          <w:spacing w:val="6"/>
          <w:kern w:val="0"/>
          <w:szCs w:val="21"/>
          <w:u w:val="single"/>
        </w:rPr>
        <w:t xml:space="preserve">            </w:t>
      </w:r>
      <w:r>
        <w:rPr>
          <w:rFonts w:ascii="宋体" w:hAnsi="宋体" w:cs="宋体" w:hint="eastAsia"/>
          <w:spacing w:val="6"/>
          <w:kern w:val="0"/>
          <w:szCs w:val="21"/>
        </w:rPr>
        <w:t>单位的</w:t>
      </w:r>
      <w:r>
        <w:rPr>
          <w:rFonts w:ascii="宋体" w:hAnsi="宋体" w:cs="宋体" w:hint="eastAsia"/>
          <w:spacing w:val="6"/>
          <w:kern w:val="0"/>
          <w:szCs w:val="21"/>
          <w:u w:val="single"/>
        </w:rPr>
        <w:t xml:space="preserve">            </w:t>
      </w:r>
      <w:r>
        <w:rPr>
          <w:rFonts w:ascii="宋体" w:hAnsi="宋体" w:cs="宋体" w:hint="eastAsia"/>
          <w:spacing w:val="6"/>
          <w:kern w:val="0"/>
          <w:szCs w:val="21"/>
        </w:rPr>
        <w:t xml:space="preserve"> 项目采购活动提供本企业制造的货物，由本企业承担工程、提供服务，或者提供其他</w:t>
      </w:r>
      <w:r>
        <w:rPr>
          <w:rFonts w:ascii="宋体" w:hAnsi="宋体" w:cs="宋体" w:hint="eastAsia"/>
          <w:spacing w:val="6"/>
          <w:kern w:val="0"/>
          <w:szCs w:val="21"/>
          <w:u w:val="single"/>
        </w:rPr>
        <w:t xml:space="preserve">     </w:t>
      </w:r>
      <w:r>
        <w:rPr>
          <w:rFonts w:ascii="宋体" w:hAnsi="宋体" w:cs="宋体" w:hint="eastAsia"/>
          <w:spacing w:val="6"/>
          <w:kern w:val="0"/>
          <w:szCs w:val="21"/>
        </w:rPr>
        <w:t>（请填写：中型、小型、微型）企业制造的货物。本条所称货物不包括使用大型企业注册商标的货物。</w:t>
      </w:r>
    </w:p>
    <w:p w:rsidR="00ED2B8E" w:rsidRDefault="00F010D2">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本公司对上述声明的真实性负责。如有虚假，将依法承担相应责任。</w:t>
      </w:r>
    </w:p>
    <w:p w:rsidR="00ED2B8E" w:rsidRDefault="00ED2B8E">
      <w:pPr>
        <w:widowControl/>
        <w:adjustRightInd w:val="0"/>
        <w:snapToGrid w:val="0"/>
        <w:spacing w:line="360" w:lineRule="auto"/>
        <w:ind w:firstLineChars="200" w:firstLine="420"/>
        <w:jc w:val="left"/>
        <w:rPr>
          <w:rFonts w:ascii="宋体" w:hAnsi="宋体" w:cs="宋体"/>
          <w:kern w:val="0"/>
          <w:szCs w:val="21"/>
        </w:rPr>
      </w:pPr>
    </w:p>
    <w:p w:rsidR="00ED2B8E" w:rsidRDefault="00F010D2">
      <w:pPr>
        <w:widowControl/>
        <w:adjustRightInd w:val="0"/>
        <w:snapToGrid w:val="0"/>
        <w:spacing w:line="360" w:lineRule="auto"/>
        <w:ind w:firstLineChars="200" w:firstLine="444"/>
        <w:jc w:val="center"/>
        <w:rPr>
          <w:rFonts w:ascii="宋体" w:hAnsi="宋体" w:cs="宋体"/>
          <w:spacing w:val="6"/>
          <w:kern w:val="0"/>
          <w:szCs w:val="21"/>
        </w:rPr>
      </w:pPr>
      <w:r>
        <w:rPr>
          <w:rFonts w:ascii="宋体" w:hAnsi="宋体" w:cs="宋体" w:hint="eastAsia"/>
          <w:spacing w:val="6"/>
          <w:kern w:val="0"/>
          <w:szCs w:val="21"/>
        </w:rPr>
        <w:t xml:space="preserve">            </w:t>
      </w:r>
    </w:p>
    <w:p w:rsidR="00ED2B8E" w:rsidRDefault="00ED2B8E">
      <w:pPr>
        <w:widowControl/>
        <w:adjustRightInd w:val="0"/>
        <w:snapToGrid w:val="0"/>
        <w:spacing w:line="360" w:lineRule="auto"/>
        <w:ind w:firstLineChars="200" w:firstLine="444"/>
        <w:jc w:val="center"/>
        <w:rPr>
          <w:rFonts w:ascii="宋体" w:hAnsi="宋体" w:cs="宋体"/>
          <w:spacing w:val="6"/>
          <w:kern w:val="0"/>
          <w:szCs w:val="21"/>
        </w:rPr>
      </w:pPr>
    </w:p>
    <w:p w:rsidR="00ED2B8E" w:rsidRDefault="00F010D2">
      <w:pPr>
        <w:widowControl/>
        <w:adjustRightInd w:val="0"/>
        <w:snapToGrid w:val="0"/>
        <w:spacing w:line="360" w:lineRule="auto"/>
        <w:ind w:firstLineChars="200" w:firstLine="444"/>
        <w:jc w:val="center"/>
        <w:rPr>
          <w:rFonts w:ascii="宋体" w:hAnsi="宋体" w:cs="宋体"/>
          <w:spacing w:val="6"/>
          <w:kern w:val="0"/>
          <w:szCs w:val="21"/>
        </w:rPr>
      </w:pPr>
      <w:r>
        <w:rPr>
          <w:rFonts w:ascii="宋体" w:hAnsi="宋体" w:cs="宋体" w:hint="eastAsia"/>
          <w:spacing w:val="6"/>
          <w:kern w:val="0"/>
          <w:szCs w:val="21"/>
        </w:rPr>
        <w:t xml:space="preserve">            供应商名称（盖单位章）： </w:t>
      </w:r>
    </w:p>
    <w:p w:rsidR="00ED2B8E" w:rsidRDefault="00F010D2">
      <w:pPr>
        <w:widowControl/>
        <w:adjustRightInd w:val="0"/>
        <w:snapToGrid w:val="0"/>
        <w:spacing w:line="360" w:lineRule="auto"/>
        <w:ind w:firstLineChars="200" w:firstLine="444"/>
        <w:jc w:val="center"/>
        <w:rPr>
          <w:rFonts w:ascii="宋体" w:hAnsi="宋体"/>
          <w:szCs w:val="21"/>
        </w:rPr>
      </w:pPr>
      <w:r>
        <w:rPr>
          <w:rFonts w:ascii="宋体" w:hAnsi="宋体" w:cs="宋体" w:hint="eastAsia"/>
          <w:spacing w:val="6"/>
          <w:kern w:val="0"/>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D2B8E" w:rsidRDefault="00ED2B8E">
      <w:pPr>
        <w:widowControl/>
        <w:adjustRightInd w:val="0"/>
        <w:snapToGrid w:val="0"/>
        <w:spacing w:line="360" w:lineRule="auto"/>
        <w:ind w:firstLineChars="200" w:firstLine="420"/>
        <w:jc w:val="center"/>
        <w:rPr>
          <w:rFonts w:ascii="宋体" w:hAnsi="宋体"/>
          <w:szCs w:val="21"/>
        </w:rPr>
      </w:pPr>
    </w:p>
    <w:p w:rsidR="00ED2B8E" w:rsidRDefault="00ED2B8E">
      <w:pPr>
        <w:tabs>
          <w:tab w:val="left" w:pos="3600"/>
        </w:tabs>
        <w:adjustRightInd w:val="0"/>
        <w:snapToGrid w:val="0"/>
        <w:rPr>
          <w:rFonts w:ascii="黑体" w:eastAsia="黑体"/>
          <w:b/>
          <w:sz w:val="32"/>
          <w:szCs w:val="32"/>
        </w:rPr>
      </w:pPr>
    </w:p>
    <w:p w:rsidR="00ED2B8E" w:rsidRDefault="00ED2B8E">
      <w:pPr>
        <w:rPr>
          <w:rFonts w:ascii="黑体" w:eastAsia="黑体"/>
          <w:sz w:val="30"/>
          <w:szCs w:val="30"/>
        </w:rPr>
      </w:pPr>
      <w:bookmarkStart w:id="7" w:name="OLE_LINK7"/>
    </w:p>
    <w:bookmarkEnd w:id="7"/>
    <w:p w:rsidR="00ED2B8E" w:rsidRDefault="00F010D2">
      <w:pPr>
        <w:jc w:val="center"/>
        <w:rPr>
          <w:rFonts w:ascii="黑体" w:eastAsia="黑体" w:hAnsi="宋体"/>
          <w:b/>
          <w:sz w:val="32"/>
          <w:szCs w:val="32"/>
        </w:rPr>
      </w:pPr>
      <w:r>
        <w:rPr>
          <w:rFonts w:ascii="黑体" w:eastAsia="黑体" w:hint="eastAsia"/>
          <w:sz w:val="30"/>
          <w:szCs w:val="30"/>
        </w:rPr>
        <w:br w:type="page"/>
      </w:r>
      <w:r>
        <w:rPr>
          <w:rFonts w:ascii="黑体" w:eastAsia="黑体" w:hint="eastAsia"/>
          <w:b/>
          <w:bCs/>
          <w:sz w:val="32"/>
          <w:szCs w:val="32"/>
        </w:rPr>
        <w:lastRenderedPageBreak/>
        <w:t>六、</w:t>
      </w:r>
      <w:r>
        <w:rPr>
          <w:rFonts w:ascii="黑体" w:eastAsia="黑体" w:hAnsi="宋体" w:hint="eastAsia"/>
          <w:b/>
          <w:sz w:val="32"/>
          <w:szCs w:val="32"/>
        </w:rPr>
        <w:t>报价一览表及报价文件</w:t>
      </w:r>
    </w:p>
    <w:p w:rsidR="00ED2B8E" w:rsidRDefault="00F010D2">
      <w:pPr>
        <w:tabs>
          <w:tab w:val="left" w:pos="1680"/>
        </w:tabs>
        <w:adjustRightInd w:val="0"/>
        <w:snapToGrid w:val="0"/>
        <w:rPr>
          <w:rFonts w:ascii="黑体" w:eastAsia="黑体" w:hAnsi="宋体"/>
          <w:sz w:val="30"/>
          <w:szCs w:val="30"/>
        </w:rPr>
      </w:pPr>
      <w:r>
        <w:rPr>
          <w:rFonts w:ascii="黑体" w:eastAsia="黑体" w:hAnsi="宋体" w:hint="eastAsia"/>
          <w:sz w:val="30"/>
          <w:szCs w:val="30"/>
        </w:rPr>
        <w:t>附件8</w:t>
      </w:r>
      <w:r>
        <w:rPr>
          <w:rFonts w:ascii="黑体" w:eastAsia="黑体" w:hAnsi="宋体"/>
          <w:sz w:val="30"/>
          <w:szCs w:val="30"/>
        </w:rPr>
        <w:tab/>
      </w:r>
    </w:p>
    <w:p w:rsidR="00ED2B8E" w:rsidRDefault="00ED2B8E">
      <w:pPr>
        <w:adjustRightInd w:val="0"/>
        <w:snapToGrid w:val="0"/>
        <w:rPr>
          <w:rFonts w:ascii="黑体" w:eastAsia="黑体" w:hAnsi="宋体"/>
          <w:bCs/>
          <w:sz w:val="30"/>
          <w:szCs w:val="30"/>
        </w:rPr>
      </w:pPr>
    </w:p>
    <w:p w:rsidR="00ED2B8E" w:rsidRDefault="00F010D2">
      <w:pPr>
        <w:adjustRightInd w:val="0"/>
        <w:snapToGrid w:val="0"/>
        <w:jc w:val="center"/>
        <w:rPr>
          <w:rFonts w:ascii="黑体" w:eastAsia="黑体" w:hAnsi="宋体"/>
          <w:sz w:val="30"/>
          <w:szCs w:val="30"/>
        </w:rPr>
      </w:pPr>
      <w:r>
        <w:rPr>
          <w:rFonts w:ascii="黑体" w:eastAsia="黑体" w:hAnsi="宋体" w:hint="eastAsia"/>
          <w:bCs/>
          <w:sz w:val="30"/>
          <w:szCs w:val="30"/>
        </w:rPr>
        <w:t>报价一览表</w:t>
      </w:r>
    </w:p>
    <w:p w:rsidR="00ED2B8E" w:rsidRDefault="00ED2B8E">
      <w:pPr>
        <w:adjustRightInd w:val="0"/>
        <w:snapToGrid w:val="0"/>
        <w:rPr>
          <w:rFonts w:ascii="黑体" w:eastAsia="黑体" w:hAnsi="宋体"/>
          <w:sz w:val="24"/>
        </w:rPr>
      </w:pP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4"/>
        <w:gridCol w:w="2994"/>
        <w:gridCol w:w="1734"/>
        <w:gridCol w:w="2175"/>
      </w:tblGrid>
      <w:tr w:rsidR="00ED2B8E">
        <w:trPr>
          <w:trHeight w:val="449"/>
        </w:trPr>
        <w:tc>
          <w:tcPr>
            <w:tcW w:w="1994" w:type="dxa"/>
            <w:vMerge w:val="restart"/>
            <w:tcBorders>
              <w:bottom w:val="single" w:sz="6" w:space="0" w:color="auto"/>
              <w:right w:val="single" w:sz="6" w:space="0" w:color="auto"/>
            </w:tcBorders>
            <w:vAlign w:val="center"/>
          </w:tcPr>
          <w:p w:rsidR="00ED2B8E" w:rsidRDefault="00F010D2">
            <w:pPr>
              <w:tabs>
                <w:tab w:val="left" w:pos="403"/>
                <w:tab w:val="center" w:pos="3781"/>
              </w:tabs>
              <w:spacing w:line="420" w:lineRule="exact"/>
              <w:ind w:rightChars="-2479" w:right="-5206" w:firstLineChars="100" w:firstLine="210"/>
              <w:rPr>
                <w:rFonts w:ascii="宋体" w:hAnsi="宋体"/>
                <w:szCs w:val="21"/>
              </w:rPr>
            </w:pPr>
            <w:r>
              <w:rPr>
                <w:rFonts w:ascii="宋体" w:hAnsi="宋体" w:hint="eastAsia"/>
                <w:szCs w:val="21"/>
              </w:rPr>
              <w:t>项目名称</w:t>
            </w:r>
            <w:r>
              <w:rPr>
                <w:rFonts w:ascii="宋体" w:hAnsi="宋体" w:hint="eastAsia"/>
                <w:szCs w:val="21"/>
              </w:rPr>
              <w:tab/>
              <w:t>项目名称</w:t>
            </w:r>
          </w:p>
        </w:tc>
        <w:tc>
          <w:tcPr>
            <w:tcW w:w="2994" w:type="dxa"/>
            <w:vMerge w:val="restart"/>
            <w:tcBorders>
              <w:left w:val="single" w:sz="6" w:space="0" w:color="auto"/>
              <w:bottom w:val="single" w:sz="6" w:space="0" w:color="auto"/>
              <w:right w:val="single" w:sz="6" w:space="0" w:color="auto"/>
            </w:tcBorders>
            <w:vAlign w:val="center"/>
          </w:tcPr>
          <w:p w:rsidR="00ED2B8E" w:rsidRDefault="00ED2B8E">
            <w:pPr>
              <w:spacing w:line="420" w:lineRule="exact"/>
              <w:jc w:val="center"/>
              <w:rPr>
                <w:rFonts w:ascii="宋体" w:hAnsi="宋体"/>
                <w:szCs w:val="21"/>
              </w:rPr>
            </w:pPr>
          </w:p>
        </w:tc>
        <w:tc>
          <w:tcPr>
            <w:tcW w:w="1734" w:type="dxa"/>
            <w:tcBorders>
              <w:left w:val="single" w:sz="6" w:space="0" w:color="auto"/>
              <w:bottom w:val="single" w:sz="6" w:space="0" w:color="auto"/>
              <w:right w:val="single" w:sz="6" w:space="0" w:color="auto"/>
            </w:tcBorders>
            <w:vAlign w:val="center"/>
          </w:tcPr>
          <w:p w:rsidR="00ED2B8E" w:rsidRDefault="00F010D2">
            <w:pPr>
              <w:spacing w:line="420" w:lineRule="exact"/>
              <w:jc w:val="center"/>
              <w:rPr>
                <w:rFonts w:ascii="宋体" w:hAnsi="宋体"/>
                <w:szCs w:val="21"/>
              </w:rPr>
            </w:pPr>
            <w:r>
              <w:rPr>
                <w:rFonts w:ascii="宋体" w:hAnsi="宋体" w:hint="eastAsia"/>
                <w:szCs w:val="21"/>
              </w:rPr>
              <w:t>政府采购编号</w:t>
            </w:r>
          </w:p>
        </w:tc>
        <w:tc>
          <w:tcPr>
            <w:tcW w:w="2175" w:type="dxa"/>
            <w:tcBorders>
              <w:left w:val="single" w:sz="6" w:space="0" w:color="auto"/>
              <w:bottom w:val="single" w:sz="6" w:space="0" w:color="auto"/>
            </w:tcBorders>
            <w:vAlign w:val="center"/>
          </w:tcPr>
          <w:p w:rsidR="00ED2B8E" w:rsidRDefault="00ED2B8E">
            <w:pPr>
              <w:spacing w:line="420" w:lineRule="exact"/>
              <w:jc w:val="center"/>
              <w:rPr>
                <w:rFonts w:ascii="宋体" w:hAnsi="宋体"/>
                <w:szCs w:val="21"/>
              </w:rPr>
            </w:pPr>
          </w:p>
        </w:tc>
      </w:tr>
      <w:tr w:rsidR="00ED2B8E">
        <w:trPr>
          <w:trHeight w:val="456"/>
        </w:trPr>
        <w:tc>
          <w:tcPr>
            <w:tcW w:w="1994" w:type="dxa"/>
            <w:vMerge/>
            <w:tcBorders>
              <w:top w:val="single" w:sz="6" w:space="0" w:color="auto"/>
              <w:bottom w:val="single" w:sz="6" w:space="0" w:color="auto"/>
              <w:right w:val="single" w:sz="6" w:space="0" w:color="auto"/>
            </w:tcBorders>
            <w:vAlign w:val="center"/>
          </w:tcPr>
          <w:p w:rsidR="00ED2B8E" w:rsidRDefault="00ED2B8E">
            <w:pPr>
              <w:tabs>
                <w:tab w:val="left" w:pos="403"/>
                <w:tab w:val="center" w:pos="3781"/>
              </w:tabs>
              <w:spacing w:line="420" w:lineRule="exact"/>
              <w:ind w:rightChars="-2479" w:right="-5206"/>
              <w:rPr>
                <w:rFonts w:ascii="宋体" w:hAnsi="宋体"/>
                <w:szCs w:val="21"/>
              </w:rPr>
            </w:pPr>
          </w:p>
        </w:tc>
        <w:tc>
          <w:tcPr>
            <w:tcW w:w="2994" w:type="dxa"/>
            <w:vMerge/>
            <w:tcBorders>
              <w:top w:val="single" w:sz="6" w:space="0" w:color="auto"/>
              <w:left w:val="single" w:sz="6" w:space="0" w:color="auto"/>
              <w:bottom w:val="single" w:sz="6" w:space="0" w:color="auto"/>
              <w:right w:val="single" w:sz="6" w:space="0" w:color="auto"/>
            </w:tcBorders>
            <w:vAlign w:val="center"/>
          </w:tcPr>
          <w:p w:rsidR="00ED2B8E" w:rsidRDefault="00ED2B8E">
            <w:pPr>
              <w:spacing w:line="420" w:lineRule="exact"/>
              <w:jc w:val="center"/>
              <w:rPr>
                <w:rFonts w:ascii="宋体" w:hAnsi="宋体"/>
                <w:szCs w:val="21"/>
              </w:rPr>
            </w:pPr>
          </w:p>
        </w:tc>
        <w:tc>
          <w:tcPr>
            <w:tcW w:w="1734" w:type="dxa"/>
            <w:tcBorders>
              <w:top w:val="single" w:sz="6" w:space="0" w:color="auto"/>
              <w:left w:val="single" w:sz="6" w:space="0" w:color="auto"/>
              <w:bottom w:val="single" w:sz="6" w:space="0" w:color="auto"/>
              <w:right w:val="single" w:sz="6" w:space="0" w:color="auto"/>
            </w:tcBorders>
            <w:vAlign w:val="center"/>
          </w:tcPr>
          <w:p w:rsidR="00ED2B8E" w:rsidRDefault="00F010D2">
            <w:pPr>
              <w:spacing w:line="420" w:lineRule="exact"/>
              <w:jc w:val="center"/>
              <w:rPr>
                <w:rFonts w:ascii="宋体" w:hAnsi="宋体"/>
                <w:szCs w:val="21"/>
              </w:rPr>
            </w:pPr>
            <w:r>
              <w:rPr>
                <w:rFonts w:ascii="宋体" w:hAnsi="宋体" w:hint="eastAsia"/>
                <w:szCs w:val="21"/>
              </w:rPr>
              <w:t>采购代理编号</w:t>
            </w:r>
          </w:p>
        </w:tc>
        <w:tc>
          <w:tcPr>
            <w:tcW w:w="2175" w:type="dxa"/>
            <w:tcBorders>
              <w:top w:val="single" w:sz="6" w:space="0" w:color="auto"/>
              <w:left w:val="single" w:sz="6" w:space="0" w:color="auto"/>
              <w:bottom w:val="single" w:sz="6" w:space="0" w:color="auto"/>
            </w:tcBorders>
            <w:vAlign w:val="center"/>
          </w:tcPr>
          <w:p w:rsidR="00ED2B8E" w:rsidRDefault="00ED2B8E">
            <w:pPr>
              <w:spacing w:line="420" w:lineRule="exact"/>
              <w:jc w:val="center"/>
              <w:rPr>
                <w:rFonts w:ascii="宋体" w:hAnsi="宋体"/>
                <w:szCs w:val="21"/>
              </w:rPr>
            </w:pPr>
          </w:p>
        </w:tc>
      </w:tr>
      <w:tr w:rsidR="00ED2B8E">
        <w:trPr>
          <w:trHeight w:val="455"/>
        </w:trPr>
        <w:tc>
          <w:tcPr>
            <w:tcW w:w="1994" w:type="dxa"/>
            <w:tcBorders>
              <w:top w:val="single" w:sz="6" w:space="0" w:color="auto"/>
              <w:bottom w:val="single" w:sz="6" w:space="0" w:color="auto"/>
              <w:right w:val="single" w:sz="6" w:space="0" w:color="auto"/>
            </w:tcBorders>
            <w:vAlign w:val="center"/>
          </w:tcPr>
          <w:p w:rsidR="00ED2B8E" w:rsidRDefault="00F010D2">
            <w:pPr>
              <w:spacing w:line="420" w:lineRule="exact"/>
              <w:jc w:val="center"/>
              <w:rPr>
                <w:rFonts w:ascii="宋体" w:hAnsi="宋体"/>
                <w:szCs w:val="21"/>
              </w:rPr>
            </w:pPr>
            <w:r>
              <w:rPr>
                <w:rFonts w:ascii="宋体" w:hAnsi="宋体" w:hint="eastAsia"/>
                <w:szCs w:val="21"/>
              </w:rPr>
              <w:t>总投标报价</w:t>
            </w:r>
          </w:p>
        </w:tc>
        <w:tc>
          <w:tcPr>
            <w:tcW w:w="6903" w:type="dxa"/>
            <w:gridSpan w:val="3"/>
            <w:tcBorders>
              <w:top w:val="single" w:sz="6" w:space="0" w:color="auto"/>
              <w:left w:val="single" w:sz="6" w:space="0" w:color="auto"/>
              <w:bottom w:val="single" w:sz="6" w:space="0" w:color="auto"/>
            </w:tcBorders>
            <w:vAlign w:val="center"/>
          </w:tcPr>
          <w:p w:rsidR="00ED2B8E" w:rsidRDefault="00F010D2">
            <w:pPr>
              <w:rPr>
                <w:rFonts w:ascii="宋体" w:hAnsi="宋体"/>
                <w:szCs w:val="21"/>
              </w:rPr>
            </w:pPr>
            <w:r>
              <w:rPr>
                <w:rFonts w:ascii="宋体" w:hAnsi="宋体" w:hint="eastAsia"/>
                <w:szCs w:val="21"/>
              </w:rPr>
              <w:t>大写：</w:t>
            </w:r>
            <w:r>
              <w:rPr>
                <w:rFonts w:ascii="宋体" w:hAnsi="宋体" w:hint="eastAsia"/>
                <w:szCs w:val="21"/>
                <w:u w:val="single"/>
              </w:rPr>
              <w:t xml:space="preserve">                    </w:t>
            </w:r>
            <w:r>
              <w:rPr>
                <w:rFonts w:ascii="宋体" w:hAnsi="宋体" w:hint="eastAsia"/>
                <w:szCs w:val="21"/>
              </w:rPr>
              <w:t>元人民币整</w:t>
            </w:r>
          </w:p>
          <w:p w:rsidR="00ED2B8E" w:rsidRDefault="00F010D2">
            <w:pPr>
              <w:spacing w:line="420" w:lineRule="exact"/>
              <w:rPr>
                <w:rFonts w:ascii="宋体" w:hAnsi="宋体"/>
                <w:szCs w:val="21"/>
              </w:rPr>
            </w:pPr>
            <w:r>
              <w:rPr>
                <w:rFonts w:ascii="宋体" w:hAnsi="宋体" w:hint="eastAsia"/>
                <w:szCs w:val="21"/>
              </w:rPr>
              <w:t>小写：</w:t>
            </w:r>
            <w:r>
              <w:rPr>
                <w:rFonts w:ascii="宋体" w:hAnsi="宋体" w:hint="eastAsia"/>
                <w:szCs w:val="21"/>
                <w:u w:val="single"/>
              </w:rPr>
              <w:t xml:space="preserve">                    </w:t>
            </w:r>
            <w:r>
              <w:rPr>
                <w:rFonts w:ascii="宋体" w:hAnsi="宋体" w:hint="eastAsia"/>
                <w:szCs w:val="21"/>
              </w:rPr>
              <w:t>元人民币整</w:t>
            </w:r>
          </w:p>
        </w:tc>
      </w:tr>
      <w:tr w:rsidR="00ED2B8E">
        <w:trPr>
          <w:trHeight w:val="616"/>
        </w:trPr>
        <w:tc>
          <w:tcPr>
            <w:tcW w:w="1994" w:type="dxa"/>
            <w:tcBorders>
              <w:top w:val="single" w:sz="6" w:space="0" w:color="auto"/>
              <w:right w:val="single" w:sz="6" w:space="0" w:color="auto"/>
            </w:tcBorders>
            <w:vAlign w:val="center"/>
          </w:tcPr>
          <w:p w:rsidR="00ED2B8E" w:rsidRDefault="00F010D2">
            <w:pPr>
              <w:spacing w:line="420" w:lineRule="exact"/>
              <w:jc w:val="center"/>
              <w:rPr>
                <w:rFonts w:ascii="宋体" w:hAnsi="宋体"/>
                <w:szCs w:val="21"/>
              </w:rPr>
            </w:pPr>
            <w:r>
              <w:rPr>
                <w:rFonts w:ascii="宋体" w:hAnsi="宋体" w:hint="eastAsia"/>
                <w:szCs w:val="21"/>
              </w:rPr>
              <w:t>报价明细</w:t>
            </w:r>
          </w:p>
        </w:tc>
        <w:tc>
          <w:tcPr>
            <w:tcW w:w="6903" w:type="dxa"/>
            <w:gridSpan w:val="3"/>
            <w:tcBorders>
              <w:top w:val="single" w:sz="6" w:space="0" w:color="auto"/>
              <w:left w:val="single" w:sz="6" w:space="0" w:color="auto"/>
            </w:tcBorders>
            <w:vAlign w:val="center"/>
          </w:tcPr>
          <w:p w:rsidR="00ED2B8E" w:rsidRDefault="00F010D2">
            <w:pPr>
              <w:spacing w:line="420" w:lineRule="exact"/>
              <w:rPr>
                <w:rFonts w:ascii="宋体" w:hAnsi="宋体"/>
                <w:szCs w:val="21"/>
              </w:rPr>
            </w:pPr>
            <w:r>
              <w:rPr>
                <w:rFonts w:ascii="宋体" w:hAnsi="宋体" w:hint="eastAsia"/>
                <w:szCs w:val="21"/>
              </w:rPr>
              <w:t>药物、施工费等人材机费用清单及工程量明细</w:t>
            </w:r>
          </w:p>
        </w:tc>
      </w:tr>
      <w:tr w:rsidR="00ED2B8E">
        <w:trPr>
          <w:trHeight w:val="616"/>
        </w:trPr>
        <w:tc>
          <w:tcPr>
            <w:tcW w:w="1994" w:type="dxa"/>
            <w:tcBorders>
              <w:top w:val="single" w:sz="6" w:space="0" w:color="auto"/>
              <w:right w:val="single" w:sz="6" w:space="0" w:color="auto"/>
            </w:tcBorders>
            <w:vAlign w:val="center"/>
          </w:tcPr>
          <w:p w:rsidR="00ED2B8E" w:rsidRDefault="00F010D2">
            <w:pPr>
              <w:spacing w:line="420" w:lineRule="exact"/>
              <w:jc w:val="center"/>
              <w:rPr>
                <w:rFonts w:ascii="宋体" w:hAnsi="宋体"/>
                <w:szCs w:val="21"/>
              </w:rPr>
            </w:pPr>
            <w:r>
              <w:rPr>
                <w:rFonts w:ascii="宋体" w:hAnsi="宋体" w:hint="eastAsia"/>
                <w:szCs w:val="21"/>
              </w:rPr>
              <w:t>备  注</w:t>
            </w:r>
          </w:p>
        </w:tc>
        <w:tc>
          <w:tcPr>
            <w:tcW w:w="6903" w:type="dxa"/>
            <w:gridSpan w:val="3"/>
            <w:tcBorders>
              <w:top w:val="single" w:sz="6" w:space="0" w:color="auto"/>
              <w:left w:val="single" w:sz="6" w:space="0" w:color="auto"/>
            </w:tcBorders>
            <w:vAlign w:val="center"/>
          </w:tcPr>
          <w:p w:rsidR="00ED2B8E" w:rsidRDefault="00ED2B8E">
            <w:pPr>
              <w:spacing w:line="420" w:lineRule="exact"/>
              <w:rPr>
                <w:rFonts w:ascii="宋体" w:hAnsi="宋体"/>
                <w:szCs w:val="21"/>
              </w:rPr>
            </w:pPr>
          </w:p>
        </w:tc>
      </w:tr>
    </w:tbl>
    <w:p w:rsidR="00ED2B8E" w:rsidRDefault="00F010D2">
      <w:pPr>
        <w:adjustRightInd w:val="0"/>
        <w:snapToGrid w:val="0"/>
        <w:spacing w:line="360" w:lineRule="auto"/>
        <w:ind w:leftChars="-42" w:left="-88"/>
        <w:rPr>
          <w:rFonts w:ascii="宋体" w:hAnsi="宋体"/>
          <w:b/>
          <w:bCs/>
          <w:szCs w:val="21"/>
        </w:rPr>
      </w:pPr>
      <w:r>
        <w:rPr>
          <w:rFonts w:ascii="宋体" w:hAnsi="宋体" w:hint="eastAsia"/>
          <w:b/>
          <w:bCs/>
          <w:szCs w:val="21"/>
        </w:rPr>
        <w:t>注：1、供应商报价超过上限价者，作无效投标处理。</w:t>
      </w:r>
    </w:p>
    <w:p w:rsidR="00ED2B8E" w:rsidRDefault="00F010D2">
      <w:pPr>
        <w:adjustRightInd w:val="0"/>
        <w:snapToGrid w:val="0"/>
        <w:spacing w:line="360" w:lineRule="auto"/>
        <w:ind w:leftChars="-42" w:left="-88"/>
        <w:rPr>
          <w:rFonts w:ascii="宋体" w:hAnsi="宋体"/>
          <w:b/>
          <w:bCs/>
          <w:szCs w:val="21"/>
        </w:rPr>
      </w:pPr>
      <w:r>
        <w:rPr>
          <w:rFonts w:ascii="宋体" w:hAnsi="宋体" w:hint="eastAsia"/>
          <w:b/>
          <w:bCs/>
          <w:szCs w:val="21"/>
        </w:rPr>
        <w:t>2、投标人必须提供报价明细：药物、施工费等人材机费用清单及工程量明细，格式自拟。</w:t>
      </w:r>
    </w:p>
    <w:p w:rsidR="00ED2B8E" w:rsidRDefault="00ED2B8E">
      <w:pPr>
        <w:adjustRightInd w:val="0"/>
        <w:snapToGrid w:val="0"/>
        <w:spacing w:line="360" w:lineRule="auto"/>
        <w:ind w:leftChars="-42" w:left="-88"/>
        <w:rPr>
          <w:rFonts w:ascii="宋体" w:hAnsi="宋体"/>
          <w:b/>
          <w:bCs/>
          <w:szCs w:val="21"/>
        </w:rPr>
      </w:pPr>
    </w:p>
    <w:p w:rsidR="00ED2B8E" w:rsidRDefault="00ED2B8E">
      <w:pPr>
        <w:adjustRightInd w:val="0"/>
        <w:snapToGrid w:val="0"/>
        <w:spacing w:line="360" w:lineRule="auto"/>
        <w:ind w:leftChars="-42" w:left="-88"/>
        <w:rPr>
          <w:rFonts w:ascii="宋体" w:hAnsi="宋体"/>
          <w:szCs w:val="21"/>
        </w:rPr>
      </w:pPr>
    </w:p>
    <w:p w:rsidR="00ED2B8E" w:rsidRDefault="00F010D2">
      <w:pPr>
        <w:adjustRightInd w:val="0"/>
        <w:snapToGrid w:val="0"/>
        <w:spacing w:line="360" w:lineRule="auto"/>
        <w:rPr>
          <w:rFonts w:ascii="宋体" w:hAnsi="宋体"/>
          <w:szCs w:val="21"/>
        </w:rPr>
      </w:pPr>
      <w:r>
        <w:rPr>
          <w:rFonts w:ascii="宋体" w:hAnsi="宋体" w:hint="eastAsia"/>
          <w:szCs w:val="21"/>
        </w:rPr>
        <w:t>供应商（盖单位章）：</w:t>
      </w:r>
    </w:p>
    <w:p w:rsidR="00ED2B8E" w:rsidRDefault="00F010D2">
      <w:pPr>
        <w:adjustRightInd w:val="0"/>
        <w:snapToGrid w:val="0"/>
        <w:spacing w:line="360" w:lineRule="auto"/>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p>
    <w:p w:rsidR="00ED2B8E" w:rsidRDefault="00F010D2">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D2B8E" w:rsidRDefault="00ED2B8E">
      <w:pPr>
        <w:adjustRightInd w:val="0"/>
        <w:snapToGrid w:val="0"/>
        <w:rPr>
          <w:rFonts w:ascii="黑体" w:eastAsia="黑体" w:hAnsi="宋体"/>
          <w:b/>
          <w:sz w:val="24"/>
        </w:rPr>
        <w:sectPr w:rsidR="00ED2B8E">
          <w:pgSz w:w="11906" w:h="16838"/>
          <w:pgMar w:top="1361" w:right="1361" w:bottom="1361" w:left="1361" w:header="851" w:footer="850" w:gutter="0"/>
          <w:cols w:space="720"/>
          <w:docGrid w:type="lines" w:linePitch="312"/>
        </w:sectPr>
      </w:pPr>
    </w:p>
    <w:p w:rsidR="00ED2B8E" w:rsidRDefault="00ED2B8E">
      <w:pPr>
        <w:adjustRightInd w:val="0"/>
        <w:snapToGrid w:val="0"/>
        <w:spacing w:line="360" w:lineRule="auto"/>
        <w:ind w:leftChars="-42" w:left="-88"/>
        <w:jc w:val="center"/>
        <w:rPr>
          <w:rFonts w:ascii="黑体" w:eastAsia="黑体"/>
          <w:b/>
          <w:sz w:val="32"/>
          <w:szCs w:val="32"/>
        </w:rPr>
      </w:pPr>
    </w:p>
    <w:p w:rsidR="00ED2B8E" w:rsidRDefault="00ED2B8E">
      <w:pPr>
        <w:adjustRightInd w:val="0"/>
        <w:snapToGrid w:val="0"/>
        <w:spacing w:line="360" w:lineRule="auto"/>
        <w:ind w:leftChars="-42" w:left="-88"/>
        <w:jc w:val="center"/>
        <w:rPr>
          <w:rFonts w:ascii="黑体" w:eastAsia="黑体"/>
          <w:b/>
          <w:sz w:val="32"/>
          <w:szCs w:val="32"/>
        </w:rPr>
      </w:pPr>
    </w:p>
    <w:p w:rsidR="00ED2B8E" w:rsidRDefault="00F010D2">
      <w:pPr>
        <w:adjustRightInd w:val="0"/>
        <w:snapToGrid w:val="0"/>
        <w:spacing w:line="360" w:lineRule="auto"/>
        <w:ind w:leftChars="-42" w:left="-88"/>
        <w:jc w:val="center"/>
        <w:rPr>
          <w:rFonts w:ascii="黑体" w:eastAsia="黑体" w:hAnsi="宋体"/>
          <w:b/>
          <w:sz w:val="32"/>
          <w:szCs w:val="32"/>
        </w:rPr>
      </w:pPr>
      <w:r>
        <w:rPr>
          <w:rFonts w:ascii="黑体" w:eastAsia="黑体" w:hint="eastAsia"/>
          <w:b/>
          <w:bCs/>
          <w:sz w:val="32"/>
          <w:szCs w:val="32"/>
        </w:rPr>
        <w:t>七、供应商认为需要提供的其他资料</w:t>
      </w:r>
    </w:p>
    <w:p w:rsidR="00ED2B8E" w:rsidRDefault="00ED2B8E">
      <w:pPr>
        <w:adjustRightInd w:val="0"/>
        <w:snapToGrid w:val="0"/>
        <w:spacing w:beforeLines="50" w:before="156" w:line="360" w:lineRule="auto"/>
        <w:outlineLvl w:val="0"/>
        <w:rPr>
          <w:rFonts w:ascii="黑体" w:eastAsia="黑体" w:hAnsi="宋体"/>
          <w:b/>
          <w:sz w:val="32"/>
          <w:szCs w:val="32"/>
        </w:rPr>
      </w:pPr>
    </w:p>
    <w:p w:rsidR="00ED2B8E" w:rsidRDefault="00ED2B8E">
      <w:pPr>
        <w:adjustRightInd w:val="0"/>
        <w:snapToGrid w:val="0"/>
        <w:spacing w:beforeLines="50" w:before="156" w:line="360" w:lineRule="auto"/>
        <w:outlineLvl w:val="0"/>
        <w:rPr>
          <w:rFonts w:ascii="黑体" w:eastAsia="黑体" w:hAnsi="宋体"/>
          <w:b/>
          <w:sz w:val="32"/>
          <w:szCs w:val="32"/>
        </w:rPr>
      </w:pPr>
    </w:p>
    <w:p w:rsidR="00ED2B8E" w:rsidRDefault="00ED2B8E">
      <w:pPr>
        <w:adjustRightInd w:val="0"/>
        <w:snapToGrid w:val="0"/>
        <w:spacing w:beforeLines="50" w:before="156" w:line="360" w:lineRule="auto"/>
        <w:outlineLvl w:val="0"/>
        <w:rPr>
          <w:rFonts w:ascii="黑体" w:eastAsia="黑体" w:hAnsi="宋体"/>
          <w:b/>
          <w:sz w:val="32"/>
          <w:szCs w:val="32"/>
        </w:rPr>
      </w:pPr>
    </w:p>
    <w:p w:rsidR="00ED2B8E" w:rsidRDefault="00ED2B8E">
      <w:pPr>
        <w:adjustRightInd w:val="0"/>
        <w:snapToGrid w:val="0"/>
        <w:spacing w:beforeLines="50" w:before="156" w:line="360" w:lineRule="auto"/>
        <w:outlineLvl w:val="0"/>
        <w:rPr>
          <w:rFonts w:ascii="黑体" w:eastAsia="黑体" w:hAnsi="宋体"/>
          <w:b/>
          <w:sz w:val="32"/>
          <w:szCs w:val="32"/>
        </w:rPr>
      </w:pPr>
    </w:p>
    <w:p w:rsidR="00ED2B8E" w:rsidRDefault="00ED2B8E">
      <w:pPr>
        <w:adjustRightInd w:val="0"/>
        <w:snapToGrid w:val="0"/>
        <w:spacing w:beforeLines="50" w:before="156" w:line="360" w:lineRule="auto"/>
        <w:outlineLvl w:val="0"/>
        <w:rPr>
          <w:rFonts w:ascii="黑体" w:eastAsia="黑体" w:hAnsi="宋体"/>
          <w:b/>
          <w:sz w:val="32"/>
          <w:szCs w:val="32"/>
        </w:rPr>
      </w:pPr>
    </w:p>
    <w:p w:rsidR="00ED2B8E" w:rsidRDefault="00F010D2">
      <w:pPr>
        <w:adjustRightInd w:val="0"/>
        <w:snapToGrid w:val="0"/>
        <w:spacing w:beforeLines="50" w:before="156" w:line="360" w:lineRule="auto"/>
        <w:jc w:val="center"/>
        <w:outlineLvl w:val="0"/>
        <w:rPr>
          <w:rFonts w:ascii="黑体" w:eastAsia="黑体" w:hAnsi="宋体"/>
          <w:b/>
          <w:sz w:val="32"/>
          <w:szCs w:val="32"/>
        </w:rPr>
      </w:pPr>
      <w:r>
        <w:rPr>
          <w:rFonts w:ascii="黑体" w:eastAsia="黑体" w:hAnsi="宋体" w:hint="eastAsia"/>
          <w:b/>
          <w:sz w:val="32"/>
          <w:szCs w:val="32"/>
        </w:rPr>
        <w:t>八、最后报价</w:t>
      </w:r>
    </w:p>
    <w:p w:rsidR="00ED2B8E" w:rsidRDefault="00ED2B8E">
      <w:pPr>
        <w:adjustRightInd w:val="0"/>
        <w:snapToGrid w:val="0"/>
        <w:ind w:leftChars="-42" w:left="-88"/>
        <w:rPr>
          <w:rFonts w:ascii="宋体" w:hAnsi="宋体"/>
          <w:szCs w:val="21"/>
        </w:rPr>
      </w:pPr>
    </w:p>
    <w:p w:rsidR="00ED2B8E" w:rsidRDefault="00F010D2">
      <w:pPr>
        <w:adjustRightInd w:val="0"/>
        <w:snapToGrid w:val="0"/>
        <w:spacing w:line="360" w:lineRule="auto"/>
        <w:rPr>
          <w:rFonts w:ascii="宋体" w:hAnsi="宋体"/>
          <w:szCs w:val="21"/>
        </w:rPr>
      </w:pPr>
      <w:r>
        <w:rPr>
          <w:rFonts w:ascii="宋体" w:hAnsi="宋体" w:hint="eastAsia"/>
          <w:szCs w:val="21"/>
        </w:rPr>
        <w:t>说明：</w:t>
      </w:r>
    </w:p>
    <w:p w:rsidR="00ED2B8E" w:rsidRDefault="00F010D2">
      <w:pPr>
        <w:adjustRightInd w:val="0"/>
        <w:snapToGrid w:val="0"/>
        <w:spacing w:line="360" w:lineRule="auto"/>
        <w:ind w:firstLineChars="200" w:firstLine="420"/>
        <w:rPr>
          <w:rFonts w:ascii="宋体" w:hAnsi="宋体"/>
          <w:szCs w:val="21"/>
        </w:rPr>
      </w:pPr>
      <w:r>
        <w:rPr>
          <w:rFonts w:ascii="宋体" w:hAnsi="宋体" w:hint="eastAsia"/>
          <w:szCs w:val="21"/>
        </w:rPr>
        <w:t>1、投标单位需准备最后报价表（自行保管，不与响应文件一起递交），格式按附件8。</w:t>
      </w:r>
    </w:p>
    <w:p w:rsidR="00ED2B8E" w:rsidRDefault="00F010D2">
      <w:pPr>
        <w:adjustRightInd w:val="0"/>
        <w:snapToGrid w:val="0"/>
        <w:spacing w:line="360" w:lineRule="auto"/>
        <w:ind w:leftChars="-42" w:left="-88" w:firstLineChars="250" w:firstLine="525"/>
        <w:rPr>
          <w:rFonts w:ascii="宋体" w:hAnsi="宋体"/>
          <w:szCs w:val="21"/>
        </w:rPr>
      </w:pPr>
      <w:r>
        <w:rPr>
          <w:rFonts w:ascii="宋体" w:hAnsi="宋体" w:hint="eastAsia"/>
          <w:szCs w:val="21"/>
        </w:rPr>
        <w:t>2、最后报价需填列报价一览表。</w:t>
      </w:r>
    </w:p>
    <w:p w:rsidR="00ED2B8E" w:rsidRDefault="00ED2B8E"/>
    <w:p w:rsidR="00ED2B8E" w:rsidRDefault="00ED2B8E">
      <w:pPr>
        <w:widowControl/>
        <w:spacing w:before="100" w:beforeAutospacing="1" w:after="100" w:afterAutospacing="1" w:line="408" w:lineRule="auto"/>
      </w:pPr>
    </w:p>
    <w:p w:rsidR="00ED2B8E" w:rsidRDefault="00ED2B8E"/>
    <w:p w:rsidR="00ED2B8E" w:rsidRDefault="00ED2B8E"/>
    <w:sectPr w:rsidR="00ED2B8E">
      <w:headerReference w:type="default" r:id="rId14"/>
      <w:footerReference w:type="default" r:id="rId15"/>
      <w:pgSz w:w="11906" w:h="16838"/>
      <w:pgMar w:top="1361" w:right="1361" w:bottom="1361" w:left="136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D2" w:rsidRDefault="00F010D2">
      <w:r>
        <w:separator/>
      </w:r>
    </w:p>
  </w:endnote>
  <w:endnote w:type="continuationSeparator" w:id="0">
    <w:p w:rsidR="00F010D2" w:rsidRDefault="00F0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swiss"/>
    <w:pitch w:val="default"/>
    <w:sig w:usb0="00000000" w:usb1="00000000" w:usb2="00000000" w:usb3="00000000" w:csb0="00000001" w:csb1="00000000"/>
  </w:font>
  <w:font w:name="Arail">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长城仿宋">
    <w:altName w:val="黑体"/>
    <w:charset w:val="86"/>
    <w:family w:val="modern"/>
    <w:pitch w:val="default"/>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MS PGothic">
    <w:panose1 w:val="020B0600070205080204"/>
    <w:charset w:val="80"/>
    <w:family w:val="swiss"/>
    <w:pitch w:val="variable"/>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D2" w:rsidRDefault="00F010D2">
    <w:pPr>
      <w:pStyle w:val="ad"/>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F010D2" w:rsidRDefault="00F010D2">
                          <w:pPr>
                            <w:pStyle w:val="ad"/>
                            <w:rPr>
                              <w:rStyle w:val="af4"/>
                            </w:rPr>
                          </w:pPr>
                          <w:r>
                            <w:fldChar w:fldCharType="begin"/>
                          </w:r>
                          <w:r>
                            <w:rPr>
                              <w:rStyle w:val="af4"/>
                            </w:rPr>
                            <w:instrText xml:space="preserve">PAGE  </w:instrText>
                          </w:r>
                          <w:r>
                            <w:fldChar w:fldCharType="separate"/>
                          </w:r>
                          <w:r w:rsidR="00206223">
                            <w:rPr>
                              <w:rStyle w:val="af4"/>
                              <w:noProof/>
                            </w:rPr>
                            <w:t>14</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2.15pt;margin-top:0;width:9.05pt;height:10.3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Pe9QEAALQDAAAOAAAAZHJzL2Uyb0RvYy54bWysU82O0zAQviPxDpbvNE23iyBqulp2VYS0&#10;/EgLD+A4TmMRe6yx26Q8ALwBJy7cea4+B2OnKQvcEBdrYs988803X1ZXg+nYXqHXYEuez+acKSuh&#10;1nZb8g/vN0+eceaDsLXowKqSH5TnV+vHj1a9K9QCWuhqhYxArC96V/I2BFdkmZetMsLPwClLjw2g&#10;EYE+cZvVKHpCN122mM+fZj1g7RCk8p5ub8dHvk74TaNkeNs0XgXWlZy4hXRiOqt4ZuuVKLYoXKvl&#10;iYb4BxZGaEtNz1C3Igi2Q/0XlNESwUMTZhJMBk2jpUoz0DT5/I9p7lvhVJqFxPHuLJP/f7Dyzf4d&#10;Ml2XfMGZFYZWdPz65fjtx/H7Z7aI8vTOF5R17ygvDC9goDWnUb27A/nRMws3rbBbdY0IfatETfTy&#10;WJk9KB1xfASp+tdQUx+xC5CAhgZN1I7UYIROazqcV6OGwGRsmS+fX1xyJukpv8iXy8vUQRRTsUMf&#10;XiowLAYlR9p8Ahf7Ox8iGVFMKbGXhY3uurT9zv52QYnxJpGPfEfmYaiGkxgV1AcaA2E0E5mfghbw&#10;E2c9GanklpzOWffKkhDRc1OAU1BNgbCSCkseOBvDmzB6c+dQb1vCnaS+JrE2Og0SVR05nFiSNdJ8&#10;JxtH7z38Tlm/frb1TwAAAP//AwBQSwMEFAAGAAgAAAAhAAiJARHXAAAAAwEAAA8AAABkcnMvZG93&#10;bnJldi54bWxMj8FqwzAQRO+F/oPYQm6NnBwa41oOJdBLb01KobeNtbFMpZWRFMf++yq5pJeFYYaZ&#10;t/V2claMFGLvWcFqWYAgbr3uuVPwdXh/LkHEhKzReiYFM0XYNo8PNVbaX/iTxn3qRC7hWKECk9JQ&#10;SRlbQw7j0g/E2Tv54DBlGTqpA15yubNyXRQv0mHPecHgQDtD7e/+7BRspm9PQ6Qd/ZzGNph+Lu3H&#10;rNTiaXp7BZFoSvcwXPEzOjSZ6ejPrKOwCvIj6XavXrkCcVSwLjYgm1r+Z2/+AAAA//8DAFBLAQIt&#10;ABQABgAIAAAAIQC2gziS/gAAAOEBAAATAAAAAAAAAAAAAAAAAAAAAABbQ29udGVudF9UeXBlc10u&#10;eG1sUEsBAi0AFAAGAAgAAAAhADj9If/WAAAAlAEAAAsAAAAAAAAAAAAAAAAALwEAAF9yZWxzLy5y&#10;ZWxzUEsBAi0AFAAGAAgAAAAhADTLg971AQAAtAMAAA4AAAAAAAAAAAAAAAAALgIAAGRycy9lMm9E&#10;b2MueG1sUEsBAi0AFAAGAAgAAAAhAAiJARHXAAAAAwEAAA8AAAAAAAAAAAAAAAAATwQAAGRycy9k&#10;b3ducmV2LnhtbFBLBQYAAAAABAAEAPMAAABTBQAAAAA=&#10;" filled="f" stroked="f">
              <v:textbox style="mso-fit-shape-to-text:t" inset="0,0,0,0">
                <w:txbxContent>
                  <w:p w:rsidR="00F010D2" w:rsidRDefault="00F010D2">
                    <w:pPr>
                      <w:pStyle w:val="ad"/>
                      <w:rPr>
                        <w:rStyle w:val="af4"/>
                      </w:rPr>
                    </w:pPr>
                    <w:r>
                      <w:fldChar w:fldCharType="begin"/>
                    </w:r>
                    <w:r>
                      <w:rPr>
                        <w:rStyle w:val="af4"/>
                      </w:rPr>
                      <w:instrText xml:space="preserve">PAGE  </w:instrText>
                    </w:r>
                    <w:r>
                      <w:fldChar w:fldCharType="separate"/>
                    </w:r>
                    <w:r w:rsidR="00206223">
                      <w:rPr>
                        <w:rStyle w:val="af4"/>
                        <w:noProof/>
                      </w:rPr>
                      <w:t>14</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D2" w:rsidRDefault="00F010D2">
    <w:pPr>
      <w:pStyle w:val="ad"/>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F010D2" w:rsidRDefault="00F010D2">
                          <w:pPr>
                            <w:pStyle w:val="ad"/>
                          </w:pPr>
                          <w:r>
                            <w:rPr>
                              <w:rFonts w:hint="eastAsia"/>
                            </w:rPr>
                            <w:fldChar w:fldCharType="begin"/>
                          </w:r>
                          <w:r>
                            <w:rPr>
                              <w:rFonts w:hint="eastAsia"/>
                            </w:rPr>
                            <w:instrText xml:space="preserve"> PAGE  \* MERGEFORMAT </w:instrText>
                          </w:r>
                          <w:r>
                            <w:rPr>
                              <w:rFonts w:hint="eastAsia"/>
                            </w:rPr>
                            <w:fldChar w:fldCharType="separate"/>
                          </w:r>
                          <w:r w:rsidR="002F25D7">
                            <w:rPr>
                              <w:noProof/>
                            </w:rP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V47QEAALYDAAAOAAAAZHJzL2Uyb0RvYy54bWysU82O0zAQviPxDpbvNGkPqIqarpZdFSEt&#10;P9LCAziOk1jEHmvsNikPAG/AiQt3nqvPwdhpyrJ7Q1yssT3+5ptvPm+uRtOzg0KvwZZ8ucg5U1ZC&#10;rW1b8k8fdy/WnPkgbC16sKrkR+X51fb5s83gCrWCDvpaISMQ64vBlbwLwRVZ5mWnjPALcMrSZQNo&#10;RKAttlmNYiB002erPH+ZDYC1Q5DKezq9nS75NuE3jZLhfdN4FVhfcuIW0oppreKabTeiaFG4Tssz&#10;DfEPLIzQlopeoG5FEGyP+gmU0RLBQxMWEkwGTaOlSj1QN8v8UTf3nXAq9ULieHeRyf8/WPnu8AGZ&#10;rml2nFlhaESn799OP36dfn5lyyjP4HxBWfeO8sL4CsaYGlv17g7kZ88s3HTCtuoaEYZOiZropZfZ&#10;g6cTjo8g1fAWaqoj9gES0NigiYCkBiN0GtPxMho1BiZjyfVqvc7pStLdvCF2mSjm5w59eK3AsBiU&#10;HGn2CV4c7nyYUueUWM3CTvd9mn9v/zogzHiS6EfGE/cwVuNZjgrqIzWCMNmJ7E9BB/iFs4GsVHJL&#10;Xuesf2NJiui6OcA5qOZAWEkPSx44m8KbMLlz71C3HeHOYl+TXDudGom6ThzOLMkcSYqzkaP7Hu5T&#10;1p/vtv0N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6dxXjtAQAAtgMAAA4AAAAAAAAAAAAAAAAALgIAAGRycy9lMm9Eb2MueG1sUEsB&#10;Ai0AFAAGAAgAAAAhAAxK8O7WAAAABQEAAA8AAAAAAAAAAAAAAAAARwQAAGRycy9kb3ducmV2Lnht&#10;bFBLBQYAAAAABAAEAPMAAABKBQAAAAA=&#10;" filled="f" stroked="f">
              <v:textbox style="mso-fit-shape-to-text:t" inset="0,0,0,0">
                <w:txbxContent>
                  <w:p w:rsidR="00F010D2" w:rsidRDefault="00F010D2">
                    <w:pPr>
                      <w:pStyle w:val="ad"/>
                    </w:pPr>
                    <w:r>
                      <w:rPr>
                        <w:rFonts w:hint="eastAsia"/>
                      </w:rPr>
                      <w:fldChar w:fldCharType="begin"/>
                    </w:r>
                    <w:r>
                      <w:rPr>
                        <w:rFonts w:hint="eastAsia"/>
                      </w:rPr>
                      <w:instrText xml:space="preserve"> PAGE  \* MERGEFORMAT </w:instrText>
                    </w:r>
                    <w:r>
                      <w:rPr>
                        <w:rFonts w:hint="eastAsia"/>
                      </w:rPr>
                      <w:fldChar w:fldCharType="separate"/>
                    </w:r>
                    <w:r w:rsidR="002F25D7">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D2" w:rsidRDefault="00F010D2">
    <w:pPr>
      <w:pStyle w:val="ad"/>
      <w:jc w:val="right"/>
    </w:pPr>
    <w:r>
      <w:rPr>
        <w:rFonts w:hint="eastAsia"/>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D2" w:rsidRDefault="00F010D2">
      <w:r>
        <w:separator/>
      </w:r>
    </w:p>
  </w:footnote>
  <w:footnote w:type="continuationSeparator" w:id="0">
    <w:p w:rsidR="00F010D2" w:rsidRDefault="00F0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D2" w:rsidRDefault="00F010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0DF266"/>
    <w:multiLevelType w:val="singleLevel"/>
    <w:tmpl w:val="F90DF266"/>
    <w:lvl w:ilvl="0">
      <w:start w:val="1"/>
      <w:numFmt w:val="decimal"/>
      <w:suff w:val="nothing"/>
      <w:lvlText w:val="%1、"/>
      <w:lvlJc w:val="left"/>
    </w:lvl>
  </w:abstractNum>
  <w:abstractNum w:abstractNumId="1">
    <w:nsid w:val="56D5AE04"/>
    <w:multiLevelType w:val="singleLevel"/>
    <w:tmpl w:val="56D5AE04"/>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1E"/>
    <w:rsid w:val="0002481C"/>
    <w:rsid w:val="000351D2"/>
    <w:rsid w:val="0004396E"/>
    <w:rsid w:val="00051DE6"/>
    <w:rsid w:val="00074CF9"/>
    <w:rsid w:val="000A49C6"/>
    <w:rsid w:val="000C5A00"/>
    <w:rsid w:val="000E7301"/>
    <w:rsid w:val="00107BFA"/>
    <w:rsid w:val="0014287B"/>
    <w:rsid w:val="00163283"/>
    <w:rsid w:val="00171DF7"/>
    <w:rsid w:val="00177DD2"/>
    <w:rsid w:val="001A1D1C"/>
    <w:rsid w:val="001A3B1F"/>
    <w:rsid w:val="001E0DC7"/>
    <w:rsid w:val="00206223"/>
    <w:rsid w:val="0020796B"/>
    <w:rsid w:val="00240F88"/>
    <w:rsid w:val="00247D8F"/>
    <w:rsid w:val="00257038"/>
    <w:rsid w:val="00267664"/>
    <w:rsid w:val="00276605"/>
    <w:rsid w:val="002A0264"/>
    <w:rsid w:val="002A29B9"/>
    <w:rsid w:val="002B04A9"/>
    <w:rsid w:val="002B723B"/>
    <w:rsid w:val="002B7DF7"/>
    <w:rsid w:val="002C65C3"/>
    <w:rsid w:val="002D2067"/>
    <w:rsid w:val="002F25D7"/>
    <w:rsid w:val="003042FA"/>
    <w:rsid w:val="00304BF3"/>
    <w:rsid w:val="003209EE"/>
    <w:rsid w:val="003460BB"/>
    <w:rsid w:val="00373A85"/>
    <w:rsid w:val="00380002"/>
    <w:rsid w:val="0039415F"/>
    <w:rsid w:val="003A6F22"/>
    <w:rsid w:val="003C26F8"/>
    <w:rsid w:val="003C73AA"/>
    <w:rsid w:val="003D37AB"/>
    <w:rsid w:val="004175CC"/>
    <w:rsid w:val="004247C4"/>
    <w:rsid w:val="00425335"/>
    <w:rsid w:val="004422BF"/>
    <w:rsid w:val="004426DF"/>
    <w:rsid w:val="00442FAB"/>
    <w:rsid w:val="004627E5"/>
    <w:rsid w:val="00467A1F"/>
    <w:rsid w:val="00494150"/>
    <w:rsid w:val="004B3BC0"/>
    <w:rsid w:val="004B3E05"/>
    <w:rsid w:val="004D3403"/>
    <w:rsid w:val="004D497D"/>
    <w:rsid w:val="004F5918"/>
    <w:rsid w:val="005064E2"/>
    <w:rsid w:val="005065B3"/>
    <w:rsid w:val="00517503"/>
    <w:rsid w:val="00530E31"/>
    <w:rsid w:val="00540156"/>
    <w:rsid w:val="005427D4"/>
    <w:rsid w:val="005527EE"/>
    <w:rsid w:val="005824CF"/>
    <w:rsid w:val="00597EBF"/>
    <w:rsid w:val="005D42B7"/>
    <w:rsid w:val="005E2EA7"/>
    <w:rsid w:val="006214BF"/>
    <w:rsid w:val="006224EF"/>
    <w:rsid w:val="00693AE8"/>
    <w:rsid w:val="00693EEA"/>
    <w:rsid w:val="006B026F"/>
    <w:rsid w:val="006C5327"/>
    <w:rsid w:val="007048EC"/>
    <w:rsid w:val="007237DE"/>
    <w:rsid w:val="007365CE"/>
    <w:rsid w:val="00750BB4"/>
    <w:rsid w:val="00783A5F"/>
    <w:rsid w:val="007A45A4"/>
    <w:rsid w:val="007B5840"/>
    <w:rsid w:val="007D70F1"/>
    <w:rsid w:val="007E258A"/>
    <w:rsid w:val="008004AB"/>
    <w:rsid w:val="008025C8"/>
    <w:rsid w:val="008038D2"/>
    <w:rsid w:val="00807A09"/>
    <w:rsid w:val="0081653F"/>
    <w:rsid w:val="00824216"/>
    <w:rsid w:val="00867111"/>
    <w:rsid w:val="0087468B"/>
    <w:rsid w:val="008769DD"/>
    <w:rsid w:val="0088210B"/>
    <w:rsid w:val="008864E6"/>
    <w:rsid w:val="008A15F5"/>
    <w:rsid w:val="00920647"/>
    <w:rsid w:val="00923428"/>
    <w:rsid w:val="009454BB"/>
    <w:rsid w:val="009536BE"/>
    <w:rsid w:val="00955A14"/>
    <w:rsid w:val="00966710"/>
    <w:rsid w:val="009846EE"/>
    <w:rsid w:val="00994E72"/>
    <w:rsid w:val="009B59BF"/>
    <w:rsid w:val="009D3CA1"/>
    <w:rsid w:val="00A113C8"/>
    <w:rsid w:val="00A229F3"/>
    <w:rsid w:val="00A3211C"/>
    <w:rsid w:val="00A47B78"/>
    <w:rsid w:val="00A903FD"/>
    <w:rsid w:val="00A912B7"/>
    <w:rsid w:val="00A923EA"/>
    <w:rsid w:val="00A96416"/>
    <w:rsid w:val="00AB14A0"/>
    <w:rsid w:val="00AB3FD2"/>
    <w:rsid w:val="00AC42CB"/>
    <w:rsid w:val="00AD7F5F"/>
    <w:rsid w:val="00AF3BFF"/>
    <w:rsid w:val="00B004C1"/>
    <w:rsid w:val="00B06817"/>
    <w:rsid w:val="00B10BFB"/>
    <w:rsid w:val="00B159E6"/>
    <w:rsid w:val="00B36CA8"/>
    <w:rsid w:val="00B5602C"/>
    <w:rsid w:val="00B626F2"/>
    <w:rsid w:val="00B628CF"/>
    <w:rsid w:val="00B64817"/>
    <w:rsid w:val="00B773A9"/>
    <w:rsid w:val="00B90476"/>
    <w:rsid w:val="00B933C8"/>
    <w:rsid w:val="00BA1291"/>
    <w:rsid w:val="00BB2B6C"/>
    <w:rsid w:val="00BD000F"/>
    <w:rsid w:val="00BE2EB5"/>
    <w:rsid w:val="00BF3746"/>
    <w:rsid w:val="00BF7C9A"/>
    <w:rsid w:val="00C07F7D"/>
    <w:rsid w:val="00C14438"/>
    <w:rsid w:val="00C2471D"/>
    <w:rsid w:val="00C52862"/>
    <w:rsid w:val="00C71385"/>
    <w:rsid w:val="00CD759B"/>
    <w:rsid w:val="00CF2DF0"/>
    <w:rsid w:val="00CF67F9"/>
    <w:rsid w:val="00D03820"/>
    <w:rsid w:val="00D34ABF"/>
    <w:rsid w:val="00D447AB"/>
    <w:rsid w:val="00D56A48"/>
    <w:rsid w:val="00D638EB"/>
    <w:rsid w:val="00D7703D"/>
    <w:rsid w:val="00D82AF2"/>
    <w:rsid w:val="00DA09DF"/>
    <w:rsid w:val="00DB79C3"/>
    <w:rsid w:val="00DC1A13"/>
    <w:rsid w:val="00DE43B6"/>
    <w:rsid w:val="00E03F3F"/>
    <w:rsid w:val="00E43EB8"/>
    <w:rsid w:val="00E8186A"/>
    <w:rsid w:val="00EA2010"/>
    <w:rsid w:val="00ED2B8E"/>
    <w:rsid w:val="00ED791E"/>
    <w:rsid w:val="00F010D2"/>
    <w:rsid w:val="00F0321A"/>
    <w:rsid w:val="00F355D7"/>
    <w:rsid w:val="00F44FB6"/>
    <w:rsid w:val="00F52B67"/>
    <w:rsid w:val="00F543E3"/>
    <w:rsid w:val="00F54448"/>
    <w:rsid w:val="00F72E38"/>
    <w:rsid w:val="00F825C0"/>
    <w:rsid w:val="00FC405B"/>
    <w:rsid w:val="00FC4D7C"/>
    <w:rsid w:val="02D36705"/>
    <w:rsid w:val="04DE5842"/>
    <w:rsid w:val="0C660F42"/>
    <w:rsid w:val="0F457FD8"/>
    <w:rsid w:val="101033ED"/>
    <w:rsid w:val="12016791"/>
    <w:rsid w:val="201644AA"/>
    <w:rsid w:val="31C10ECD"/>
    <w:rsid w:val="32D155EE"/>
    <w:rsid w:val="37A67BDB"/>
    <w:rsid w:val="3B541B7C"/>
    <w:rsid w:val="3DC1258A"/>
    <w:rsid w:val="411503C2"/>
    <w:rsid w:val="450A63E3"/>
    <w:rsid w:val="45AE082E"/>
    <w:rsid w:val="45CA557F"/>
    <w:rsid w:val="45E124A3"/>
    <w:rsid w:val="51F51077"/>
    <w:rsid w:val="56125629"/>
    <w:rsid w:val="5D11145E"/>
    <w:rsid w:val="60B043FD"/>
    <w:rsid w:val="676C2746"/>
    <w:rsid w:val="68470D45"/>
    <w:rsid w:val="69DE0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HTML Acronym" w:uiPriority="0"/>
    <w:lsdException w:name="HTML Address" w:semiHidden="1" w:unhideWhenUsed="1"/>
    <w:lsdException w:name="HTML Code" w:qFormat="1"/>
    <w:lsdException w:name="HTML Preformatted" w:qFormat="1"/>
    <w:lsdException w:name="HTML Typewriter" w:uiPriority="0"/>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uiPriority w:val="99"/>
    <w:qFormat/>
    <w:pPr>
      <w:keepNext/>
      <w:jc w:val="center"/>
      <w:outlineLvl w:val="0"/>
    </w:pPr>
    <w:rPr>
      <w:b/>
      <w:bCs/>
      <w:sz w:val="24"/>
      <w:szCs w:val="20"/>
    </w:rPr>
  </w:style>
  <w:style w:type="paragraph" w:styleId="2">
    <w:name w:val="heading 2"/>
    <w:basedOn w:val="a"/>
    <w:next w:val="a"/>
    <w:link w:val="2Char1"/>
    <w:uiPriority w:val="99"/>
    <w:qFormat/>
    <w:pPr>
      <w:keepNext/>
      <w:keepLines/>
      <w:spacing w:line="360" w:lineRule="auto"/>
      <w:outlineLvl w:val="1"/>
    </w:pPr>
    <w:rPr>
      <w:rFonts w:ascii="Arial" w:hAnsi="Arial"/>
      <w:b/>
      <w:bCs/>
      <w:sz w:val="24"/>
      <w:szCs w:val="32"/>
    </w:rPr>
  </w:style>
  <w:style w:type="paragraph" w:styleId="3">
    <w:name w:val="heading 3"/>
    <w:basedOn w:val="a"/>
    <w:next w:val="a"/>
    <w:link w:val="3Char1"/>
    <w:uiPriority w:val="99"/>
    <w:qFormat/>
    <w:pPr>
      <w:keepNext/>
      <w:keepLines/>
      <w:spacing w:before="260" w:after="260" w:line="416" w:lineRule="auto"/>
      <w:outlineLvl w:val="2"/>
    </w:pPr>
    <w:rPr>
      <w:b/>
      <w:bCs/>
      <w:sz w:val="32"/>
      <w:szCs w:val="32"/>
    </w:rPr>
  </w:style>
  <w:style w:type="paragraph" w:styleId="4">
    <w:name w:val="heading 4"/>
    <w:basedOn w:val="a"/>
    <w:next w:val="a"/>
    <w:link w:val="4Char1"/>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1"/>
    <w:uiPriority w:val="99"/>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1"/>
    <w:uiPriority w:val="99"/>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1"/>
    <w:uiPriority w:val="99"/>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1"/>
    <w:uiPriority w:val="99"/>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1"/>
    <w:uiPriority w:val="99"/>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qFormat/>
    <w:pPr>
      <w:ind w:leftChars="1200" w:left="2520"/>
    </w:pPr>
    <w:rPr>
      <w:rFonts w:ascii="Calibri" w:hAnsi="Calibri"/>
      <w:szCs w:val="22"/>
    </w:rPr>
  </w:style>
  <w:style w:type="paragraph" w:styleId="a3">
    <w:name w:val="Normal Indent"/>
    <w:basedOn w:val="a"/>
    <w:uiPriority w:val="99"/>
    <w:qFormat/>
    <w:pPr>
      <w:widowControl/>
      <w:ind w:firstLine="420"/>
      <w:jc w:val="left"/>
    </w:pPr>
    <w:rPr>
      <w:kern w:val="0"/>
      <w:sz w:val="20"/>
      <w:szCs w:val="20"/>
    </w:rPr>
  </w:style>
  <w:style w:type="paragraph" w:styleId="a4">
    <w:name w:val="Document Map"/>
    <w:basedOn w:val="a"/>
    <w:link w:val="Char"/>
    <w:uiPriority w:val="99"/>
    <w:semiHidden/>
    <w:qFormat/>
    <w:pPr>
      <w:shd w:val="clear" w:color="auto" w:fill="000080"/>
    </w:pPr>
    <w:rPr>
      <w:lang w:val="zh-CN"/>
    </w:rPr>
  </w:style>
  <w:style w:type="paragraph" w:styleId="a5">
    <w:name w:val="annotation text"/>
    <w:basedOn w:val="a"/>
    <w:link w:val="Char2"/>
    <w:uiPriority w:val="99"/>
    <w:semiHidden/>
    <w:unhideWhenUsed/>
    <w:qFormat/>
    <w:pPr>
      <w:jc w:val="left"/>
    </w:pPr>
  </w:style>
  <w:style w:type="paragraph" w:styleId="a6">
    <w:name w:val="Salutation"/>
    <w:basedOn w:val="a"/>
    <w:next w:val="a"/>
    <w:link w:val="Char0"/>
    <w:uiPriority w:val="99"/>
    <w:qFormat/>
    <w:rPr>
      <w:rFonts w:ascii="仿宋_GB2312" w:eastAsia="仿宋_GB2312"/>
      <w:sz w:val="24"/>
      <w:lang w:val="zh-CN"/>
    </w:rPr>
  </w:style>
  <w:style w:type="paragraph" w:styleId="30">
    <w:name w:val="Body Text 3"/>
    <w:basedOn w:val="a"/>
    <w:link w:val="3Char"/>
    <w:uiPriority w:val="99"/>
    <w:qFormat/>
    <w:pPr>
      <w:autoSpaceDE w:val="0"/>
      <w:autoSpaceDN w:val="0"/>
      <w:adjustRightInd w:val="0"/>
      <w:spacing w:line="410" w:lineRule="atLeast"/>
      <w:jc w:val="left"/>
    </w:pPr>
    <w:rPr>
      <w:rFonts w:ascii="宋体"/>
      <w:color w:val="000000"/>
      <w:kern w:val="0"/>
      <w:sz w:val="24"/>
      <w:szCs w:val="20"/>
      <w:lang w:val="zh-CN"/>
    </w:rPr>
  </w:style>
  <w:style w:type="paragraph" w:styleId="a7">
    <w:name w:val="Body Text"/>
    <w:basedOn w:val="a"/>
    <w:link w:val="Char1"/>
    <w:qFormat/>
    <w:pPr>
      <w:spacing w:after="120"/>
    </w:pPr>
    <w:rPr>
      <w:lang w:val="zh-CN"/>
    </w:rPr>
  </w:style>
  <w:style w:type="paragraph" w:styleId="a8">
    <w:name w:val="Body Text Indent"/>
    <w:basedOn w:val="a"/>
    <w:link w:val="Char3"/>
    <w:uiPriority w:val="99"/>
    <w:qFormat/>
    <w:pPr>
      <w:spacing w:after="120"/>
      <w:ind w:leftChars="200" w:left="420"/>
    </w:pPr>
    <w:rPr>
      <w:rFonts w:asciiTheme="minorHAnsi" w:hAnsiTheme="minorHAnsi" w:cstheme="minorBidi"/>
    </w:rPr>
  </w:style>
  <w:style w:type="paragraph" w:styleId="a9">
    <w:name w:val="Block Text"/>
    <w:basedOn w:val="a"/>
    <w:uiPriority w:val="99"/>
    <w:qFormat/>
    <w:pPr>
      <w:ind w:left="1171" w:right="91" w:hanging="1080"/>
    </w:pPr>
    <w:rPr>
      <w:rFonts w:eastAsia="楷体_GB2312"/>
      <w:szCs w:val="20"/>
    </w:rPr>
  </w:style>
  <w:style w:type="paragraph" w:styleId="50">
    <w:name w:val="toc 5"/>
    <w:basedOn w:val="a"/>
    <w:next w:val="a"/>
    <w:uiPriority w:val="99"/>
    <w:qFormat/>
    <w:pPr>
      <w:ind w:leftChars="800" w:left="1680"/>
    </w:pPr>
    <w:rPr>
      <w:rFonts w:ascii="Calibri" w:hAnsi="Calibri"/>
      <w:szCs w:val="22"/>
    </w:rPr>
  </w:style>
  <w:style w:type="paragraph" w:styleId="31">
    <w:name w:val="toc 3"/>
    <w:basedOn w:val="a"/>
    <w:next w:val="a"/>
    <w:uiPriority w:val="99"/>
    <w:qFormat/>
    <w:pPr>
      <w:ind w:leftChars="400" w:left="840"/>
    </w:pPr>
  </w:style>
  <w:style w:type="paragraph" w:styleId="aa">
    <w:name w:val="Plain Text"/>
    <w:basedOn w:val="a"/>
    <w:link w:val="Char4"/>
    <w:uiPriority w:val="99"/>
    <w:qFormat/>
    <w:rPr>
      <w:rFonts w:ascii="宋体" w:hAnsi="Courier New" w:cs="Courier New"/>
      <w:szCs w:val="21"/>
    </w:rPr>
  </w:style>
  <w:style w:type="paragraph" w:styleId="80">
    <w:name w:val="toc 8"/>
    <w:basedOn w:val="a"/>
    <w:next w:val="a"/>
    <w:uiPriority w:val="99"/>
    <w:qFormat/>
    <w:pPr>
      <w:ind w:leftChars="1400" w:left="2940"/>
    </w:pPr>
    <w:rPr>
      <w:rFonts w:ascii="Calibri" w:hAnsi="Calibri"/>
      <w:szCs w:val="22"/>
    </w:rPr>
  </w:style>
  <w:style w:type="paragraph" w:styleId="ab">
    <w:name w:val="Date"/>
    <w:basedOn w:val="a"/>
    <w:next w:val="a"/>
    <w:link w:val="Char10"/>
    <w:uiPriority w:val="99"/>
    <w:qFormat/>
    <w:rPr>
      <w:rFonts w:asciiTheme="minorHAnsi" w:hAnsiTheme="minorHAnsi" w:cstheme="minorBidi"/>
      <w:sz w:val="24"/>
      <w:szCs w:val="22"/>
    </w:rPr>
  </w:style>
  <w:style w:type="paragraph" w:styleId="20">
    <w:name w:val="Body Text Indent 2"/>
    <w:basedOn w:val="a"/>
    <w:link w:val="2Char"/>
    <w:uiPriority w:val="99"/>
    <w:qFormat/>
    <w:pPr>
      <w:spacing w:after="120" w:line="480" w:lineRule="auto"/>
      <w:ind w:leftChars="200" w:left="420"/>
    </w:pPr>
    <w:rPr>
      <w:lang w:val="zh-CN"/>
    </w:rPr>
  </w:style>
  <w:style w:type="paragraph" w:styleId="ac">
    <w:name w:val="Balloon Text"/>
    <w:basedOn w:val="a"/>
    <w:link w:val="Char11"/>
    <w:uiPriority w:val="99"/>
    <w:qFormat/>
    <w:rPr>
      <w:rFonts w:ascii="Calibri" w:hAnsi="Calibri" w:cstheme="minorBidi"/>
      <w:sz w:val="18"/>
      <w:szCs w:val="18"/>
    </w:rPr>
  </w:style>
  <w:style w:type="paragraph" w:styleId="ad">
    <w:name w:val="footer"/>
    <w:basedOn w:val="a"/>
    <w:link w:val="Char5"/>
    <w:uiPriority w:val="99"/>
    <w:unhideWhenUsed/>
    <w:qFormat/>
    <w:pPr>
      <w:tabs>
        <w:tab w:val="center" w:pos="4153"/>
        <w:tab w:val="right" w:pos="8306"/>
      </w:tabs>
      <w:snapToGrid w:val="0"/>
      <w:jc w:val="left"/>
    </w:pPr>
    <w:rPr>
      <w:sz w:val="18"/>
      <w:szCs w:val="18"/>
    </w:rPr>
  </w:style>
  <w:style w:type="paragraph" w:styleId="ae">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40">
    <w:name w:val="toc 4"/>
    <w:basedOn w:val="a"/>
    <w:next w:val="a"/>
    <w:uiPriority w:val="99"/>
    <w:qFormat/>
    <w:pPr>
      <w:ind w:leftChars="600" w:left="1260"/>
    </w:pPr>
  </w:style>
  <w:style w:type="paragraph" w:styleId="60">
    <w:name w:val="toc 6"/>
    <w:basedOn w:val="a"/>
    <w:next w:val="a"/>
    <w:uiPriority w:val="99"/>
    <w:qFormat/>
    <w:pPr>
      <w:ind w:leftChars="1000" w:left="2100"/>
    </w:pPr>
    <w:rPr>
      <w:rFonts w:ascii="Calibri" w:hAnsi="Calibri"/>
      <w:szCs w:val="22"/>
    </w:rPr>
  </w:style>
  <w:style w:type="paragraph" w:styleId="32">
    <w:name w:val="Body Text Indent 3"/>
    <w:basedOn w:val="a"/>
    <w:link w:val="3Char10"/>
    <w:uiPriority w:val="99"/>
    <w:qFormat/>
    <w:pPr>
      <w:spacing w:after="120"/>
      <w:ind w:leftChars="200" w:left="420"/>
    </w:pPr>
    <w:rPr>
      <w:rFonts w:asciiTheme="minorHAnsi" w:hAnsiTheme="minorHAnsi" w:cstheme="minorBidi"/>
      <w:sz w:val="16"/>
      <w:szCs w:val="16"/>
    </w:rPr>
  </w:style>
  <w:style w:type="paragraph" w:styleId="21">
    <w:name w:val="toc 2"/>
    <w:basedOn w:val="a"/>
    <w:next w:val="a"/>
    <w:uiPriority w:val="99"/>
    <w:qFormat/>
    <w:pPr>
      <w:ind w:leftChars="200" w:left="420"/>
    </w:pPr>
  </w:style>
  <w:style w:type="paragraph" w:styleId="90">
    <w:name w:val="toc 9"/>
    <w:basedOn w:val="a"/>
    <w:next w:val="a"/>
    <w:uiPriority w:val="99"/>
    <w:qFormat/>
    <w:pPr>
      <w:ind w:leftChars="1600" w:left="3360"/>
    </w:pPr>
    <w:rPr>
      <w:rFonts w:ascii="Calibri" w:hAnsi="Calibri"/>
      <w:szCs w:val="22"/>
    </w:rPr>
  </w:style>
  <w:style w:type="paragraph" w:styleId="22">
    <w:name w:val="Body Text 2"/>
    <w:basedOn w:val="a"/>
    <w:link w:val="2Char0"/>
    <w:uiPriority w:val="99"/>
    <w:qFormat/>
    <w:pPr>
      <w:spacing w:after="120" w:line="480" w:lineRule="auto"/>
    </w:pPr>
    <w:rPr>
      <w:lang w:val="zh-CN"/>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rPr>
  </w:style>
  <w:style w:type="paragraph" w:styleId="af">
    <w:name w:val="Normal (Web)"/>
    <w:basedOn w:val="a"/>
    <w:uiPriority w:val="99"/>
    <w:pPr>
      <w:widowControl/>
      <w:spacing w:before="100" w:beforeAutospacing="1" w:after="100" w:afterAutospacing="1"/>
      <w:jc w:val="left"/>
    </w:pPr>
    <w:rPr>
      <w:rFonts w:ascii="宋体" w:hAnsi="宋体" w:cs="宋体"/>
      <w:kern w:val="0"/>
      <w:sz w:val="24"/>
    </w:rPr>
  </w:style>
  <w:style w:type="paragraph" w:styleId="10">
    <w:name w:val="index 1"/>
    <w:basedOn w:val="a"/>
    <w:next w:val="a"/>
    <w:uiPriority w:val="99"/>
    <w:pPr>
      <w:spacing w:line="220" w:lineRule="exact"/>
      <w:jc w:val="center"/>
    </w:pPr>
    <w:rPr>
      <w:rFonts w:ascii="仿宋_GB2312" w:eastAsia="仿宋_GB2312"/>
      <w:szCs w:val="20"/>
    </w:rPr>
  </w:style>
  <w:style w:type="paragraph" w:styleId="af0">
    <w:name w:val="Title"/>
    <w:basedOn w:val="a"/>
    <w:next w:val="a"/>
    <w:link w:val="Char20"/>
    <w:uiPriority w:val="99"/>
    <w:qFormat/>
    <w:pPr>
      <w:spacing w:before="240" w:after="60"/>
      <w:jc w:val="center"/>
      <w:outlineLvl w:val="0"/>
    </w:pPr>
    <w:rPr>
      <w:rFonts w:ascii="Cambria" w:hAnsi="Cambria"/>
      <w:b/>
      <w:sz w:val="32"/>
      <w:lang w:val="zh-CN"/>
    </w:rPr>
  </w:style>
  <w:style w:type="paragraph" w:styleId="af1">
    <w:name w:val="annotation subject"/>
    <w:basedOn w:val="a5"/>
    <w:next w:val="a5"/>
    <w:link w:val="Char12"/>
    <w:uiPriority w:val="99"/>
    <w:rPr>
      <w:rFonts w:asciiTheme="minorHAnsi" w:hAnsiTheme="minorHAnsi" w:cstheme="minorBidi"/>
      <w:b/>
      <w:bCs/>
    </w:rPr>
  </w:style>
  <w:style w:type="table" w:styleId="af2">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0"/>
    <w:uiPriority w:val="99"/>
  </w:style>
  <w:style w:type="character" w:styleId="af5">
    <w:name w:val="FollowedHyperlink"/>
    <w:uiPriority w:val="99"/>
    <w:rPr>
      <w:color w:val="373737"/>
      <w:u w:val="none"/>
    </w:rPr>
  </w:style>
  <w:style w:type="character" w:styleId="af6">
    <w:name w:val="Emphasis"/>
    <w:uiPriority w:val="99"/>
    <w:qFormat/>
    <w:rPr>
      <w:rFonts w:ascii="Times New Roman" w:eastAsia="宋体" w:hAnsi="Times New Roman"/>
    </w:rPr>
  </w:style>
  <w:style w:type="character" w:styleId="HTML0">
    <w:name w:val="HTML Definition"/>
    <w:uiPriority w:val="99"/>
    <w:rPr>
      <w:rFonts w:ascii="Times New Roman" w:eastAsia="宋体" w:hAnsi="Times New Roman"/>
    </w:rPr>
  </w:style>
  <w:style w:type="character" w:styleId="HTML1">
    <w:name w:val="HTML Typewriter"/>
    <w:rPr>
      <w:rFonts w:ascii="Courier New" w:hAnsi="Courier New"/>
      <w:sz w:val="24"/>
      <w:szCs w:val="24"/>
    </w:rPr>
  </w:style>
  <w:style w:type="character" w:styleId="HTML2">
    <w:name w:val="HTML Acronym"/>
    <w:rPr>
      <w:u w:val="none"/>
      <w:shd w:val="clear" w:color="auto" w:fill="FFFFFF"/>
    </w:rPr>
  </w:style>
  <w:style w:type="character" w:styleId="HTML3">
    <w:name w:val="HTML Variable"/>
    <w:uiPriority w:val="99"/>
    <w:rPr>
      <w:rFonts w:ascii="Times New Roman" w:eastAsia="宋体" w:hAnsi="Times New Roman"/>
    </w:rPr>
  </w:style>
  <w:style w:type="character" w:styleId="af7">
    <w:name w:val="Hyperlink"/>
    <w:uiPriority w:val="99"/>
    <w:qFormat/>
    <w:rPr>
      <w:color w:val="136EC2"/>
      <w:u w:val="single"/>
    </w:rPr>
  </w:style>
  <w:style w:type="character" w:styleId="HTML4">
    <w:name w:val="HTML Code"/>
    <w:uiPriority w:val="99"/>
    <w:qFormat/>
    <w:rPr>
      <w:rFonts w:ascii="Courier New" w:eastAsia="Courier New" w:hAnsi="Courier New" w:cs="Courier New"/>
      <w:sz w:val="20"/>
    </w:rPr>
  </w:style>
  <w:style w:type="character" w:styleId="af8">
    <w:name w:val="annotation reference"/>
    <w:uiPriority w:val="99"/>
    <w:qFormat/>
    <w:rPr>
      <w:sz w:val="21"/>
      <w:szCs w:val="21"/>
    </w:rPr>
  </w:style>
  <w:style w:type="character" w:styleId="HTML5">
    <w:name w:val="HTML Cite"/>
    <w:uiPriority w:val="99"/>
    <w:rPr>
      <w:rFonts w:ascii="Times New Roman" w:eastAsia="宋体" w:hAnsi="Times New Roman"/>
    </w:rPr>
  </w:style>
  <w:style w:type="character" w:styleId="HTML6">
    <w:name w:val="HTML Keyboard"/>
    <w:uiPriority w:val="99"/>
    <w:rPr>
      <w:rFonts w:ascii="Courier New" w:eastAsia="Courier New" w:hAnsi="Courier New" w:cs="Courier New"/>
      <w:sz w:val="20"/>
    </w:rPr>
  </w:style>
  <w:style w:type="character" w:styleId="HTML7">
    <w:name w:val="HTML Sample"/>
    <w:uiPriority w:val="99"/>
    <w:rPr>
      <w:rFonts w:ascii="Courier New" w:eastAsia="Courier New" w:hAnsi="Courier New" w:cs="Courier New"/>
    </w:rPr>
  </w:style>
  <w:style w:type="character" w:customStyle="1" w:styleId="Char6">
    <w:name w:val="页眉 Char"/>
    <w:basedOn w:val="a0"/>
    <w:link w:val="ae"/>
    <w:uiPriority w:val="99"/>
    <w:rPr>
      <w:sz w:val="18"/>
      <w:szCs w:val="18"/>
    </w:rPr>
  </w:style>
  <w:style w:type="character" w:customStyle="1" w:styleId="Char5">
    <w:name w:val="页脚 Char"/>
    <w:basedOn w:val="a0"/>
    <w:link w:val="ad"/>
    <w:uiPriority w:val="99"/>
    <w:rPr>
      <w:sz w:val="18"/>
      <w:szCs w:val="18"/>
    </w:rPr>
  </w:style>
  <w:style w:type="character" w:customStyle="1" w:styleId="1Char">
    <w:name w:val="标题 1 Char"/>
    <w:basedOn w:val="a0"/>
    <w:uiPriority w:val="99"/>
    <w:rPr>
      <w:rFonts w:ascii="Times New Roman" w:eastAsia="宋体" w:hAnsi="Times New Roman" w:cs="Times New Roman"/>
      <w:b/>
      <w:bCs/>
      <w:kern w:val="44"/>
      <w:sz w:val="44"/>
      <w:szCs w:val="44"/>
    </w:rPr>
  </w:style>
  <w:style w:type="character" w:customStyle="1" w:styleId="2Char2">
    <w:name w:val="标题 2 Char"/>
    <w:basedOn w:val="a0"/>
    <w:uiPriority w:val="99"/>
    <w:rPr>
      <w:rFonts w:asciiTheme="majorHAnsi" w:eastAsiaTheme="majorEastAsia" w:hAnsiTheme="majorHAnsi" w:cstheme="majorBidi"/>
      <w:b/>
      <w:bCs/>
      <w:sz w:val="32"/>
      <w:szCs w:val="32"/>
    </w:rPr>
  </w:style>
  <w:style w:type="character" w:customStyle="1" w:styleId="3Char0">
    <w:name w:val="标题 3 Char"/>
    <w:basedOn w:val="a0"/>
    <w:uiPriority w:val="99"/>
    <w:rPr>
      <w:rFonts w:ascii="Times New Roman" w:eastAsia="宋体" w:hAnsi="Times New Roman" w:cs="Times New Roman"/>
      <w:b/>
      <w:bCs/>
      <w:sz w:val="32"/>
      <w:szCs w:val="32"/>
    </w:rPr>
  </w:style>
  <w:style w:type="character" w:customStyle="1" w:styleId="4Char">
    <w:name w:val="标题 4 Char"/>
    <w:basedOn w:val="a0"/>
    <w:uiPriority w:val="99"/>
    <w:rPr>
      <w:rFonts w:asciiTheme="majorHAnsi" w:eastAsiaTheme="majorEastAsia" w:hAnsiTheme="majorHAnsi" w:cstheme="majorBidi"/>
      <w:b/>
      <w:bCs/>
      <w:sz w:val="28"/>
      <w:szCs w:val="28"/>
    </w:rPr>
  </w:style>
  <w:style w:type="character" w:customStyle="1" w:styleId="5Char">
    <w:name w:val="标题 5 Char"/>
    <w:basedOn w:val="a0"/>
    <w:uiPriority w:val="99"/>
    <w:rPr>
      <w:rFonts w:ascii="Times New Roman" w:eastAsia="宋体" w:hAnsi="Times New Roman" w:cs="Times New Roman"/>
      <w:b/>
      <w:bCs/>
      <w:sz w:val="28"/>
      <w:szCs w:val="28"/>
    </w:rPr>
  </w:style>
  <w:style w:type="character" w:customStyle="1" w:styleId="6Char">
    <w:name w:val="标题 6 Char"/>
    <w:basedOn w:val="a0"/>
    <w:uiPriority w:val="99"/>
    <w:qFormat/>
    <w:rPr>
      <w:rFonts w:asciiTheme="majorHAnsi" w:eastAsiaTheme="majorEastAsia" w:hAnsiTheme="majorHAnsi" w:cstheme="majorBidi"/>
      <w:b/>
      <w:bCs/>
      <w:sz w:val="24"/>
      <w:szCs w:val="24"/>
    </w:rPr>
  </w:style>
  <w:style w:type="character" w:customStyle="1" w:styleId="7Char">
    <w:name w:val="标题 7 Char"/>
    <w:basedOn w:val="a0"/>
    <w:uiPriority w:val="99"/>
    <w:qFormat/>
    <w:rPr>
      <w:rFonts w:ascii="Times New Roman" w:eastAsia="宋体" w:hAnsi="Times New Roman" w:cs="Times New Roman"/>
      <w:b/>
      <w:bCs/>
      <w:sz w:val="24"/>
      <w:szCs w:val="24"/>
    </w:rPr>
  </w:style>
  <w:style w:type="character" w:customStyle="1" w:styleId="8Char">
    <w:name w:val="标题 8 Char"/>
    <w:basedOn w:val="a0"/>
    <w:uiPriority w:val="99"/>
    <w:qFormat/>
    <w:rPr>
      <w:rFonts w:asciiTheme="majorHAnsi" w:eastAsiaTheme="majorEastAsia" w:hAnsiTheme="majorHAnsi" w:cstheme="majorBidi"/>
      <w:sz w:val="24"/>
      <w:szCs w:val="24"/>
    </w:rPr>
  </w:style>
  <w:style w:type="character" w:customStyle="1" w:styleId="9Char">
    <w:name w:val="标题 9 Char"/>
    <w:basedOn w:val="a0"/>
    <w:uiPriority w:val="99"/>
    <w:qFormat/>
    <w:rPr>
      <w:rFonts w:asciiTheme="majorHAnsi" w:eastAsiaTheme="majorEastAsia" w:hAnsiTheme="majorHAnsi" w:cstheme="majorBidi"/>
      <w:szCs w:val="21"/>
    </w:rPr>
  </w:style>
  <w:style w:type="character" w:customStyle="1" w:styleId="FontStyle134">
    <w:name w:val="Font Style134"/>
    <w:uiPriority w:val="99"/>
    <w:unhideWhenUsed/>
    <w:qFormat/>
    <w:rPr>
      <w:rFonts w:ascii="宋体" w:eastAsia="宋体" w:hAnsi="宋体" w:hint="eastAsia"/>
      <w:spacing w:val="20"/>
      <w:sz w:val="22"/>
    </w:rPr>
  </w:style>
  <w:style w:type="character" w:customStyle="1" w:styleId="title2">
    <w:name w:val="title2"/>
    <w:qFormat/>
    <w:rPr>
      <w:b/>
      <w:color w:val="000000"/>
    </w:rPr>
  </w:style>
  <w:style w:type="character" w:customStyle="1" w:styleId="Char13">
    <w:name w:val="标题 Char1"/>
    <w:uiPriority w:val="99"/>
    <w:qFormat/>
    <w:rPr>
      <w:rFonts w:ascii="Cambria" w:eastAsia="宋体" w:hAnsi="Cambria" w:cs="Times New Roman"/>
      <w:b/>
      <w:bCs/>
      <w:sz w:val="32"/>
      <w:szCs w:val="32"/>
    </w:rPr>
  </w:style>
  <w:style w:type="character" w:customStyle="1" w:styleId="FontStyle105">
    <w:name w:val="Font Style105"/>
    <w:uiPriority w:val="99"/>
    <w:unhideWhenUsed/>
    <w:qFormat/>
    <w:rPr>
      <w:rFonts w:ascii="Times New Roman" w:eastAsia="Times New Roman" w:hAnsi="Times New Roman" w:hint="eastAsia"/>
      <w:w w:val="60"/>
      <w:sz w:val="26"/>
    </w:rPr>
  </w:style>
  <w:style w:type="character" w:customStyle="1" w:styleId="CharChar12">
    <w:name w:val="Char Char12"/>
    <w:qFormat/>
    <w:rPr>
      <w:rFonts w:eastAsia="宋体"/>
      <w:b/>
      <w:bCs/>
      <w:kern w:val="2"/>
      <w:sz w:val="24"/>
      <w:lang w:val="en-US" w:eastAsia="zh-CN" w:bidi="ar-SA"/>
    </w:rPr>
  </w:style>
  <w:style w:type="character" w:customStyle="1" w:styleId="Char7">
    <w:name w:val="标题 Char"/>
    <w:uiPriority w:val="99"/>
    <w:qFormat/>
    <w:rPr>
      <w:rFonts w:ascii="Cambria" w:hAnsi="Cambria"/>
      <w:b/>
      <w:kern w:val="2"/>
      <w:sz w:val="32"/>
      <w:szCs w:val="24"/>
    </w:rPr>
  </w:style>
  <w:style w:type="character" w:customStyle="1" w:styleId="bdsmore6">
    <w:name w:val="bds_more6"/>
    <w:uiPriority w:val="99"/>
    <w:qFormat/>
    <w:rPr>
      <w:rFonts w:ascii="宋体" w:eastAsia="宋体" w:hAnsi="宋体" w:cs="宋体" w:hint="eastAsia"/>
    </w:rPr>
  </w:style>
  <w:style w:type="character" w:customStyle="1" w:styleId="FontStyle86">
    <w:name w:val="Font Style86"/>
    <w:uiPriority w:val="99"/>
    <w:unhideWhenUsed/>
    <w:qFormat/>
    <w:rPr>
      <w:rFonts w:ascii="黑体" w:eastAsia="黑体" w:hAnsi="黑体" w:hint="eastAsia"/>
      <w:spacing w:val="10"/>
      <w:sz w:val="30"/>
    </w:rPr>
  </w:style>
  <w:style w:type="character" w:customStyle="1" w:styleId="3Char10">
    <w:name w:val="正文文本缩进 3 Char1"/>
    <w:link w:val="32"/>
    <w:uiPriority w:val="99"/>
    <w:qFormat/>
    <w:rPr>
      <w:rFonts w:eastAsia="宋体"/>
      <w:sz w:val="16"/>
      <w:szCs w:val="16"/>
    </w:rPr>
  </w:style>
  <w:style w:type="character" w:customStyle="1" w:styleId="Char8">
    <w:name w:val="日期 Char"/>
    <w:uiPriority w:val="99"/>
    <w:rPr>
      <w:kern w:val="2"/>
      <w:sz w:val="21"/>
      <w:szCs w:val="24"/>
    </w:rPr>
  </w:style>
  <w:style w:type="character" w:customStyle="1" w:styleId="Char14">
    <w:name w:val="页眉 Char1"/>
    <w:uiPriority w:val="99"/>
    <w:rPr>
      <w:rFonts w:eastAsia="宋体"/>
      <w:kern w:val="2"/>
      <w:sz w:val="18"/>
      <w:szCs w:val="18"/>
      <w:lang w:val="en-US" w:eastAsia="zh-CN" w:bidi="ar-SA"/>
    </w:rPr>
  </w:style>
  <w:style w:type="character" w:customStyle="1" w:styleId="content1">
    <w:name w:val="content_1"/>
    <w:rPr>
      <w:sz w:val="19"/>
      <w:szCs w:val="19"/>
    </w:rPr>
  </w:style>
  <w:style w:type="character" w:customStyle="1" w:styleId="title1">
    <w:name w:val="title_1"/>
    <w:rPr>
      <w:b/>
      <w:sz w:val="30"/>
      <w:szCs w:val="30"/>
    </w:rPr>
  </w:style>
  <w:style w:type="character" w:customStyle="1" w:styleId="polysemyred">
    <w:name w:val="polysemyred"/>
    <w:uiPriority w:val="99"/>
    <w:rPr>
      <w:rFonts w:ascii="Times New Roman" w:eastAsia="宋体" w:hAnsi="Times New Roman"/>
      <w:color w:val="FF6666"/>
      <w:sz w:val="18"/>
      <w:szCs w:val="18"/>
    </w:rPr>
  </w:style>
  <w:style w:type="character" w:customStyle="1" w:styleId="content2">
    <w:name w:val="content_2"/>
    <w:rPr>
      <w:sz w:val="19"/>
      <w:szCs w:val="19"/>
    </w:rPr>
  </w:style>
  <w:style w:type="character" w:customStyle="1" w:styleId="4Char1">
    <w:name w:val="标题 4 Char1"/>
    <w:link w:val="4"/>
    <w:uiPriority w:val="99"/>
    <w:rPr>
      <w:rFonts w:ascii="Arial" w:eastAsia="黑体" w:hAnsi="Arial" w:cs="Times New Roman"/>
      <w:b/>
      <w:bCs/>
      <w:sz w:val="28"/>
      <w:szCs w:val="28"/>
    </w:rPr>
  </w:style>
  <w:style w:type="character" w:customStyle="1" w:styleId="title22">
    <w:name w:val="title22"/>
    <w:rPr>
      <w:b/>
      <w:color w:val="000000"/>
    </w:rPr>
  </w:style>
  <w:style w:type="character" w:customStyle="1" w:styleId="8Char1">
    <w:name w:val="标题 8 Char1"/>
    <w:link w:val="8"/>
    <w:uiPriority w:val="99"/>
    <w:rPr>
      <w:rFonts w:ascii="Arial" w:eastAsia="黑体" w:hAnsi="Arial" w:cs="Times New Roman"/>
      <w:kern w:val="0"/>
      <w:sz w:val="24"/>
      <w:szCs w:val="24"/>
    </w:rPr>
  </w:style>
  <w:style w:type="character" w:customStyle="1" w:styleId="sort">
    <w:name w:val="sort"/>
    <w:uiPriority w:val="99"/>
    <w:rPr>
      <w:rFonts w:ascii="Times New Roman" w:eastAsia="宋体" w:hAnsi="Times New Roman"/>
      <w:color w:val="FFFFFF"/>
      <w:bdr w:val="single" w:sz="24" w:space="0" w:color="auto"/>
    </w:rPr>
  </w:style>
  <w:style w:type="character" w:customStyle="1" w:styleId="Char12">
    <w:name w:val="批注主题 Char1"/>
    <w:link w:val="af1"/>
    <w:uiPriority w:val="99"/>
    <w:rPr>
      <w:rFonts w:eastAsia="宋体"/>
      <w:b/>
      <w:bCs/>
      <w:szCs w:val="24"/>
    </w:rPr>
  </w:style>
  <w:style w:type="character" w:customStyle="1" w:styleId="bdsnopic2">
    <w:name w:val="bds_nopic2"/>
    <w:uiPriority w:val="99"/>
    <w:rPr>
      <w:rFonts w:ascii="Times New Roman" w:eastAsia="宋体" w:hAnsi="Times New Roman"/>
    </w:rPr>
  </w:style>
  <w:style w:type="character" w:customStyle="1" w:styleId="title3">
    <w:name w:val="title_3"/>
    <w:rPr>
      <w:b/>
      <w:sz w:val="15"/>
      <w:szCs w:val="15"/>
    </w:rPr>
  </w:style>
  <w:style w:type="character" w:customStyle="1" w:styleId="mh-mapnew-info">
    <w:name w:val="mh-map_new-info"/>
    <w:basedOn w:val="a0"/>
  </w:style>
  <w:style w:type="character" w:customStyle="1" w:styleId="CharChar7">
    <w:name w:val="Char Char7"/>
    <w:rPr>
      <w:rFonts w:ascii="Arial" w:eastAsia="黑体" w:hAnsi="Arial"/>
      <w:sz w:val="24"/>
      <w:szCs w:val="24"/>
      <w:lang w:val="en-US" w:eastAsia="zh-CN" w:bidi="ar-SA"/>
    </w:rPr>
  </w:style>
  <w:style w:type="character" w:customStyle="1" w:styleId="3Char1">
    <w:name w:val="标题 3 Char1"/>
    <w:link w:val="3"/>
    <w:uiPriority w:val="99"/>
    <w:rPr>
      <w:rFonts w:ascii="Times New Roman" w:eastAsia="宋体" w:hAnsi="Times New Roman" w:cs="Times New Roman"/>
      <w:b/>
      <w:bCs/>
      <w:sz w:val="32"/>
      <w:szCs w:val="32"/>
    </w:rPr>
  </w:style>
  <w:style w:type="character" w:customStyle="1" w:styleId="CharChar2">
    <w:name w:val="Char Char2"/>
    <w:qFormat/>
    <w:rPr>
      <w:rFonts w:eastAsia="宋体"/>
      <w:kern w:val="2"/>
      <w:sz w:val="16"/>
      <w:szCs w:val="16"/>
      <w:lang w:val="en-US" w:eastAsia="zh-CN" w:bidi="ar-SA"/>
    </w:rPr>
  </w:style>
  <w:style w:type="character" w:customStyle="1" w:styleId="CharChar">
    <w:name w:val="批注文字 Char Char"/>
    <w:uiPriority w:val="99"/>
    <w:rPr>
      <w:kern w:val="2"/>
      <w:sz w:val="21"/>
      <w:szCs w:val="24"/>
      <w:lang w:bidi="ar-SA"/>
    </w:rPr>
  </w:style>
  <w:style w:type="character" w:customStyle="1" w:styleId="Footer-EvenCharChar">
    <w:name w:val="Footer-Even Char Char"/>
    <w:rPr>
      <w:rFonts w:eastAsia="宋体"/>
      <w:kern w:val="2"/>
      <w:sz w:val="18"/>
      <w:szCs w:val="18"/>
      <w:lang w:val="en-US" w:eastAsia="zh-CN" w:bidi="ar-SA"/>
    </w:rPr>
  </w:style>
  <w:style w:type="character" w:customStyle="1" w:styleId="sidecatalog-dot1">
    <w:name w:val="sidecatalog-dot1"/>
    <w:uiPriority w:val="99"/>
    <w:rPr>
      <w:rFonts w:ascii="Times New Roman" w:eastAsia="宋体" w:hAnsi="Times New Roman"/>
    </w:rPr>
  </w:style>
  <w:style w:type="character" w:customStyle="1" w:styleId="FontStyle90">
    <w:name w:val="Font Style90"/>
    <w:uiPriority w:val="99"/>
    <w:unhideWhenUsed/>
    <w:qFormat/>
    <w:rPr>
      <w:rFonts w:ascii="宋体" w:eastAsia="宋体" w:hAnsi="宋体" w:hint="eastAsia"/>
      <w:b/>
      <w:spacing w:val="-20"/>
      <w:sz w:val="40"/>
    </w:rPr>
  </w:style>
  <w:style w:type="character" w:customStyle="1" w:styleId="sidecatalog-index1">
    <w:name w:val="sidecatalog-index1"/>
    <w:uiPriority w:val="99"/>
    <w:qFormat/>
    <w:rPr>
      <w:rFonts w:ascii="Arial" w:eastAsia="宋体" w:hAnsi="Arial" w:cs="Arial"/>
      <w:b/>
      <w:color w:val="999999"/>
      <w:sz w:val="21"/>
      <w:szCs w:val="21"/>
    </w:rPr>
  </w:style>
  <w:style w:type="character" w:customStyle="1" w:styleId="3Char2">
    <w:name w:val="正文文本缩进 3 Char"/>
    <w:uiPriority w:val="99"/>
    <w:rPr>
      <w:rFonts w:ascii="宋体" w:hAnsi="MS Sans Serif"/>
      <w:color w:val="000000"/>
      <w:sz w:val="24"/>
    </w:rPr>
  </w:style>
  <w:style w:type="character" w:customStyle="1" w:styleId="sort1">
    <w:name w:val="sort1"/>
    <w:uiPriority w:val="99"/>
    <w:qFormat/>
    <w:rPr>
      <w:rFonts w:ascii="Times New Roman" w:eastAsia="宋体" w:hAnsi="Times New Roman"/>
    </w:rPr>
  </w:style>
  <w:style w:type="character" w:customStyle="1" w:styleId="Char10">
    <w:name w:val="日期 Char1"/>
    <w:link w:val="ab"/>
    <w:uiPriority w:val="99"/>
    <w:rPr>
      <w:rFonts w:eastAsia="宋体"/>
      <w:sz w:val="24"/>
    </w:rPr>
  </w:style>
  <w:style w:type="character" w:customStyle="1" w:styleId="h3Char">
    <w:name w:val="h3 Char"/>
    <w:rPr>
      <w:rFonts w:eastAsia="宋体"/>
      <w:b/>
      <w:bCs/>
      <w:kern w:val="2"/>
      <w:sz w:val="32"/>
      <w:szCs w:val="32"/>
      <w:lang w:val="en-US" w:eastAsia="zh-CN" w:bidi="ar-SA"/>
    </w:rPr>
  </w:style>
  <w:style w:type="character" w:customStyle="1" w:styleId="bdsmore8">
    <w:name w:val="bds_more8"/>
    <w:uiPriority w:val="99"/>
    <w:rPr>
      <w:rFonts w:ascii="Times New Roman" w:eastAsia="宋体" w:hAnsi="Times New Roman"/>
    </w:rPr>
  </w:style>
  <w:style w:type="character" w:customStyle="1" w:styleId="2CharChar1">
    <w:name w:val="样式2 Char Char1"/>
    <w:qFormat/>
    <w:rPr>
      <w:rFonts w:eastAsia="宋体"/>
      <w:kern w:val="2"/>
      <w:sz w:val="18"/>
      <w:szCs w:val="18"/>
      <w:lang w:val="en-US" w:eastAsia="zh-CN" w:bidi="ar-SA"/>
    </w:rPr>
  </w:style>
  <w:style w:type="character" w:customStyle="1" w:styleId="polysemyexp">
    <w:name w:val="polysemyexp"/>
    <w:uiPriority w:val="99"/>
    <w:rPr>
      <w:rFonts w:ascii="Times New Roman" w:eastAsia="宋体" w:hAnsi="Times New Roman"/>
      <w:color w:val="AAAAAA"/>
      <w:sz w:val="18"/>
      <w:szCs w:val="18"/>
    </w:rPr>
  </w:style>
  <w:style w:type="character" w:customStyle="1" w:styleId="Char15">
    <w:name w:val="页脚 Char1"/>
    <w:uiPriority w:val="99"/>
    <w:qFormat/>
    <w:rPr>
      <w:rFonts w:eastAsia="宋体"/>
      <w:kern w:val="2"/>
      <w:sz w:val="18"/>
      <w:szCs w:val="18"/>
      <w:lang w:val="en-US" w:eastAsia="zh-CN" w:bidi="ar-SA"/>
    </w:rPr>
  </w:style>
  <w:style w:type="character" w:customStyle="1" w:styleId="Char3">
    <w:name w:val="正文文本缩进 Char"/>
    <w:link w:val="a8"/>
    <w:uiPriority w:val="99"/>
    <w:qFormat/>
    <w:rPr>
      <w:rFonts w:eastAsia="宋体"/>
      <w:szCs w:val="24"/>
    </w:rPr>
  </w:style>
  <w:style w:type="character" w:customStyle="1" w:styleId="2Char1">
    <w:name w:val="标题 2 Char1"/>
    <w:link w:val="2"/>
    <w:uiPriority w:val="99"/>
    <w:qFormat/>
    <w:rPr>
      <w:rFonts w:ascii="Arial" w:eastAsia="宋体" w:hAnsi="Arial" w:cs="Times New Roman"/>
      <w:b/>
      <w:bCs/>
      <w:sz w:val="24"/>
      <w:szCs w:val="32"/>
    </w:rPr>
  </w:style>
  <w:style w:type="character" w:customStyle="1" w:styleId="FontStyle127">
    <w:name w:val="Font Style127"/>
    <w:uiPriority w:val="99"/>
    <w:unhideWhenUsed/>
    <w:qFormat/>
    <w:rPr>
      <w:rFonts w:ascii="Times New Roman" w:eastAsia="Times New Roman" w:hAnsi="Times New Roman" w:hint="eastAsia"/>
      <w:sz w:val="20"/>
    </w:rPr>
  </w:style>
  <w:style w:type="character" w:customStyle="1" w:styleId="Char21">
    <w:name w:val="纯文本 Char2"/>
    <w:qFormat/>
    <w:rPr>
      <w:rFonts w:ascii="宋体" w:eastAsia="宋体" w:hAnsi="Courier New"/>
      <w:kern w:val="2"/>
      <w:sz w:val="21"/>
      <w:szCs w:val="21"/>
      <w:lang w:val="en-US" w:eastAsia="zh-CN" w:bidi="ar-SA"/>
    </w:rPr>
  </w:style>
  <w:style w:type="character" w:customStyle="1" w:styleId="CharChar10">
    <w:name w:val="Char Char10"/>
    <w:qFormat/>
    <w:rPr>
      <w:rFonts w:eastAsia="宋体"/>
      <w:b/>
      <w:bCs/>
      <w:sz w:val="28"/>
      <w:szCs w:val="28"/>
      <w:lang w:val="en-US" w:eastAsia="zh-CN" w:bidi="ar-SA"/>
    </w:rPr>
  </w:style>
  <w:style w:type="character" w:customStyle="1" w:styleId="plus">
    <w:name w:val="plus"/>
    <w:uiPriority w:val="99"/>
    <w:rPr>
      <w:rFonts w:ascii="Times New Roman" w:eastAsia="宋体" w:hAnsi="Times New Roman"/>
      <w:b/>
      <w:vanish/>
      <w:color w:val="1F8DEF"/>
      <w:sz w:val="24"/>
      <w:szCs w:val="24"/>
    </w:rPr>
  </w:style>
  <w:style w:type="character" w:customStyle="1" w:styleId="bdsmore9">
    <w:name w:val="bds_more9"/>
    <w:uiPriority w:val="99"/>
    <w:qFormat/>
    <w:rPr>
      <w:rFonts w:ascii="Times New Roman" w:eastAsia="宋体" w:hAnsi="Times New Roman"/>
    </w:rPr>
  </w:style>
  <w:style w:type="character" w:customStyle="1" w:styleId="FontStyle128">
    <w:name w:val="Font Style128"/>
    <w:uiPriority w:val="99"/>
    <w:unhideWhenUsed/>
    <w:qFormat/>
    <w:rPr>
      <w:rFonts w:ascii="Times New Roman" w:eastAsia="Times New Roman" w:hAnsi="Times New Roman" w:hint="eastAsia"/>
      <w:sz w:val="16"/>
    </w:rPr>
  </w:style>
  <w:style w:type="character" w:customStyle="1" w:styleId="CharChar15">
    <w:name w:val="Char Char15"/>
    <w:rPr>
      <w:b/>
      <w:bCs/>
      <w:sz w:val="24"/>
      <w:szCs w:val="24"/>
    </w:rPr>
  </w:style>
  <w:style w:type="character" w:customStyle="1" w:styleId="Heading2HiddenChar">
    <w:name w:val="Heading 2 Hidden Char"/>
    <w:qFormat/>
    <w:rPr>
      <w:rFonts w:ascii="Arial" w:eastAsia="宋体" w:hAnsi="Arial"/>
      <w:b/>
      <w:bCs/>
      <w:kern w:val="2"/>
      <w:sz w:val="24"/>
      <w:szCs w:val="32"/>
      <w:lang w:val="en-US" w:eastAsia="zh-CN" w:bidi="ar-SA"/>
    </w:rPr>
  </w:style>
  <w:style w:type="character" w:customStyle="1" w:styleId="5Char1">
    <w:name w:val="标题 5 Char1"/>
    <w:link w:val="5"/>
    <w:uiPriority w:val="99"/>
    <w:qFormat/>
    <w:rPr>
      <w:rFonts w:ascii="Times New Roman" w:eastAsia="宋体" w:hAnsi="Times New Roman" w:cs="Times New Roman"/>
      <w:b/>
      <w:bCs/>
      <w:kern w:val="0"/>
      <w:sz w:val="28"/>
      <w:szCs w:val="28"/>
    </w:rPr>
  </w:style>
  <w:style w:type="character" w:customStyle="1" w:styleId="FontStyle104">
    <w:name w:val="Font Style104"/>
    <w:uiPriority w:val="99"/>
    <w:unhideWhenUsed/>
    <w:qFormat/>
    <w:rPr>
      <w:rFonts w:ascii="宋体" w:eastAsia="宋体" w:hAnsi="宋体" w:hint="eastAsia"/>
      <w:spacing w:val="30"/>
      <w:sz w:val="18"/>
    </w:rPr>
  </w:style>
  <w:style w:type="character" w:customStyle="1" w:styleId="bdsnopic">
    <w:name w:val="bds_nopic"/>
    <w:uiPriority w:val="99"/>
    <w:qFormat/>
    <w:rPr>
      <w:rFonts w:ascii="Times New Roman" w:eastAsia="宋体" w:hAnsi="Times New Roman"/>
    </w:rPr>
  </w:style>
  <w:style w:type="character" w:customStyle="1" w:styleId="4CharChar">
    <w:name w:val="标题 4 Char Char"/>
    <w:uiPriority w:val="99"/>
    <w:rPr>
      <w:rFonts w:ascii="Arial" w:eastAsia="宋体" w:hAnsi="Arial"/>
      <w:b/>
      <w:bCs/>
      <w:kern w:val="2"/>
      <w:sz w:val="21"/>
      <w:szCs w:val="28"/>
      <w:lang w:val="en-US" w:eastAsia="zh-CN" w:bidi="ar-SA"/>
    </w:rPr>
  </w:style>
  <w:style w:type="character" w:customStyle="1" w:styleId="Char9">
    <w:name w:val="批注框文本 Char"/>
    <w:uiPriority w:val="99"/>
    <w:qFormat/>
    <w:rPr>
      <w:kern w:val="2"/>
      <w:sz w:val="18"/>
      <w:szCs w:val="18"/>
    </w:rPr>
  </w:style>
  <w:style w:type="character" w:customStyle="1" w:styleId="title20">
    <w:name w:val="title_2"/>
    <w:qFormat/>
    <w:rPr>
      <w:b/>
      <w:sz w:val="19"/>
      <w:szCs w:val="19"/>
    </w:rPr>
  </w:style>
  <w:style w:type="character" w:customStyle="1" w:styleId="FontStyle119">
    <w:name w:val="Font Style119"/>
    <w:uiPriority w:val="99"/>
    <w:unhideWhenUsed/>
    <w:rPr>
      <w:rFonts w:ascii="宋体" w:eastAsia="宋体" w:hAnsi="宋体" w:hint="eastAsia"/>
      <w:sz w:val="24"/>
    </w:rPr>
  </w:style>
  <w:style w:type="character" w:customStyle="1" w:styleId="content">
    <w:name w:val="content"/>
    <w:qFormat/>
    <w:rPr>
      <w:sz w:val="19"/>
      <w:szCs w:val="19"/>
    </w:rPr>
  </w:style>
  <w:style w:type="character" w:customStyle="1" w:styleId="7Char1">
    <w:name w:val="标题 7 Char1"/>
    <w:link w:val="7"/>
    <w:uiPriority w:val="99"/>
    <w:qFormat/>
    <w:rPr>
      <w:rFonts w:ascii="Times New Roman" w:eastAsia="宋体" w:hAnsi="Times New Roman" w:cs="Times New Roman"/>
      <w:b/>
      <w:bCs/>
      <w:kern w:val="0"/>
      <w:sz w:val="24"/>
      <w:szCs w:val="24"/>
    </w:rPr>
  </w:style>
  <w:style w:type="character" w:customStyle="1" w:styleId="FontStyle94">
    <w:name w:val="Font Style94"/>
    <w:uiPriority w:val="99"/>
    <w:unhideWhenUsed/>
    <w:rPr>
      <w:rFonts w:ascii="Times New Roman" w:eastAsia="Times New Roman" w:hAnsi="Times New Roman" w:hint="eastAsia"/>
      <w:sz w:val="28"/>
    </w:rPr>
  </w:style>
  <w:style w:type="character" w:customStyle="1" w:styleId="Chara">
    <w:name w:val="批注主题 Char"/>
    <w:uiPriority w:val="99"/>
    <w:rPr>
      <w:b/>
      <w:bCs/>
      <w:kern w:val="2"/>
      <w:sz w:val="21"/>
      <w:szCs w:val="24"/>
    </w:rPr>
  </w:style>
  <w:style w:type="character" w:customStyle="1" w:styleId="1Char1">
    <w:name w:val="标题 1 Char1"/>
    <w:link w:val="1"/>
    <w:uiPriority w:val="99"/>
    <w:rPr>
      <w:rFonts w:ascii="Times New Roman" w:eastAsia="宋体" w:hAnsi="Times New Roman" w:cs="Times New Roman"/>
      <w:b/>
      <w:bCs/>
      <w:sz w:val="24"/>
      <w:szCs w:val="20"/>
    </w:rPr>
  </w:style>
  <w:style w:type="character" w:customStyle="1" w:styleId="CharChar11">
    <w:name w:val="Char Char11"/>
    <w:qFormat/>
    <w:rPr>
      <w:rFonts w:ascii="Arial" w:eastAsia="黑体" w:hAnsi="Arial"/>
      <w:b/>
      <w:bCs/>
      <w:kern w:val="2"/>
      <w:sz w:val="28"/>
      <w:szCs w:val="28"/>
      <w:lang w:val="en-US" w:eastAsia="zh-CN" w:bidi="ar-SA"/>
    </w:rPr>
  </w:style>
  <w:style w:type="character" w:customStyle="1" w:styleId="CharChar16">
    <w:name w:val="Char Char16"/>
    <w:qFormat/>
    <w:rPr>
      <w:rFonts w:ascii="宋体" w:eastAsia="宋体" w:hAnsi="Times New Roman"/>
      <w:b/>
      <w:sz w:val="24"/>
      <w:lang w:val="en-US" w:eastAsia="zh-CN" w:bidi="ar-SA"/>
    </w:rPr>
  </w:style>
  <w:style w:type="character" w:customStyle="1" w:styleId="CharChar8">
    <w:name w:val="Char Char8"/>
    <w:rPr>
      <w:rFonts w:eastAsia="宋体"/>
      <w:b/>
      <w:bCs/>
      <w:sz w:val="24"/>
      <w:szCs w:val="24"/>
      <w:lang w:val="en-US" w:eastAsia="zh-CN" w:bidi="ar-SA"/>
    </w:rPr>
  </w:style>
  <w:style w:type="character" w:customStyle="1" w:styleId="FontStyle117">
    <w:name w:val="Font Style117"/>
    <w:uiPriority w:val="99"/>
    <w:unhideWhenUsed/>
    <w:qFormat/>
    <w:rPr>
      <w:rFonts w:ascii="宋体" w:eastAsia="宋体" w:hAnsi="宋体" w:hint="eastAsia"/>
      <w:spacing w:val="20"/>
      <w:sz w:val="24"/>
    </w:rPr>
  </w:style>
  <w:style w:type="character" w:customStyle="1" w:styleId="CharChar6">
    <w:name w:val="Char Char6"/>
    <w:rPr>
      <w:rFonts w:ascii="Arial" w:eastAsia="黑体" w:hAnsi="Arial"/>
      <w:sz w:val="24"/>
      <w:szCs w:val="24"/>
      <w:lang w:val="en-US" w:eastAsia="zh-CN" w:bidi="ar-SA"/>
    </w:rPr>
  </w:style>
  <w:style w:type="character" w:customStyle="1" w:styleId="lemmatitleh12">
    <w:name w:val="lemmatitleh12"/>
    <w:uiPriority w:val="99"/>
    <w:qFormat/>
    <w:rPr>
      <w:rFonts w:ascii="Times New Roman" w:eastAsia="宋体" w:hAnsi="Times New Roman"/>
    </w:rPr>
  </w:style>
  <w:style w:type="character" w:customStyle="1" w:styleId="FontStyle133">
    <w:name w:val="Font Style133"/>
    <w:uiPriority w:val="99"/>
    <w:unhideWhenUsed/>
    <w:rPr>
      <w:rFonts w:ascii="宋体" w:eastAsia="宋体" w:hAnsi="宋体" w:hint="eastAsia"/>
      <w:spacing w:val="30"/>
      <w:sz w:val="24"/>
    </w:rPr>
  </w:style>
  <w:style w:type="character" w:customStyle="1" w:styleId="sidecatalog-index2">
    <w:name w:val="sidecatalog-index2"/>
    <w:uiPriority w:val="99"/>
    <w:rPr>
      <w:rFonts w:ascii="Arail" w:eastAsia="Arail" w:hAnsi="Arail" w:cs="Arail"/>
      <w:color w:val="999999"/>
      <w:sz w:val="21"/>
      <w:szCs w:val="21"/>
    </w:rPr>
  </w:style>
  <w:style w:type="character" w:customStyle="1" w:styleId="FontStyle122">
    <w:name w:val="Font Style122"/>
    <w:uiPriority w:val="99"/>
    <w:unhideWhenUsed/>
    <w:qFormat/>
    <w:rPr>
      <w:rFonts w:ascii="宋体" w:eastAsia="宋体" w:hAnsi="宋体" w:hint="eastAsia"/>
      <w:spacing w:val="20"/>
      <w:sz w:val="24"/>
    </w:rPr>
  </w:style>
  <w:style w:type="character" w:customStyle="1" w:styleId="title21">
    <w:name w:val="title21"/>
    <w:qFormat/>
    <w:rPr>
      <w:b/>
      <w:color w:val="000000"/>
    </w:rPr>
  </w:style>
  <w:style w:type="character" w:customStyle="1" w:styleId="9Char1">
    <w:name w:val="标题 9 Char1"/>
    <w:link w:val="9"/>
    <w:uiPriority w:val="99"/>
    <w:rPr>
      <w:rFonts w:ascii="Arial" w:eastAsia="黑体" w:hAnsi="Arial" w:cs="Times New Roman"/>
      <w:kern w:val="0"/>
      <w:szCs w:val="21"/>
    </w:rPr>
  </w:style>
  <w:style w:type="character" w:customStyle="1" w:styleId="FontStyle115">
    <w:name w:val="Font Style115"/>
    <w:uiPriority w:val="99"/>
    <w:unhideWhenUsed/>
    <w:rPr>
      <w:rFonts w:ascii="Times New Roman" w:eastAsia="Times New Roman" w:hAnsi="Times New Roman" w:hint="eastAsia"/>
      <w:sz w:val="16"/>
    </w:rPr>
  </w:style>
  <w:style w:type="character" w:customStyle="1" w:styleId="bdsnopic1">
    <w:name w:val="bds_nopic1"/>
    <w:uiPriority w:val="99"/>
    <w:rPr>
      <w:rFonts w:ascii="Times New Roman" w:eastAsia="宋体" w:hAnsi="Times New Roman"/>
    </w:rPr>
  </w:style>
  <w:style w:type="character" w:customStyle="1" w:styleId="Char11">
    <w:name w:val="批注框文本 Char1"/>
    <w:link w:val="ac"/>
    <w:uiPriority w:val="99"/>
    <w:qFormat/>
    <w:locked/>
    <w:rPr>
      <w:rFonts w:ascii="Calibri" w:eastAsia="宋体" w:hAnsi="Calibri"/>
      <w:sz w:val="18"/>
      <w:szCs w:val="18"/>
    </w:rPr>
  </w:style>
  <w:style w:type="character" w:customStyle="1" w:styleId="FontStyle121">
    <w:name w:val="Font Style121"/>
    <w:uiPriority w:val="99"/>
    <w:unhideWhenUsed/>
    <w:qFormat/>
    <w:rPr>
      <w:rFonts w:ascii="宋体" w:eastAsia="宋体" w:hAnsi="宋体" w:hint="eastAsia"/>
      <w:spacing w:val="-10"/>
      <w:sz w:val="30"/>
    </w:rPr>
  </w:style>
  <w:style w:type="character" w:customStyle="1" w:styleId="morelink-item">
    <w:name w:val="morelink-item"/>
    <w:uiPriority w:val="99"/>
    <w:rPr>
      <w:rFonts w:ascii="Times New Roman" w:eastAsia="宋体" w:hAnsi="Times New Roman"/>
    </w:rPr>
  </w:style>
  <w:style w:type="character" w:customStyle="1" w:styleId="2CharChar">
    <w:name w:val="样式2 Char Char"/>
    <w:uiPriority w:val="99"/>
    <w:qFormat/>
    <w:rPr>
      <w:rFonts w:eastAsia="宋体"/>
      <w:kern w:val="2"/>
      <w:sz w:val="18"/>
      <w:szCs w:val="18"/>
      <w:lang w:val="en-US" w:eastAsia="zh-CN" w:bidi="ar-SA"/>
    </w:rPr>
  </w:style>
  <w:style w:type="character" w:customStyle="1" w:styleId="Charb">
    <w:name w:val="批注文字 Char"/>
    <w:uiPriority w:val="99"/>
    <w:rPr>
      <w:kern w:val="2"/>
      <w:sz w:val="21"/>
      <w:szCs w:val="24"/>
    </w:rPr>
  </w:style>
  <w:style w:type="character" w:customStyle="1" w:styleId="CharChar17">
    <w:name w:val="Char Char17"/>
    <w:rPr>
      <w:rFonts w:ascii="宋体" w:eastAsia="宋体" w:hAnsi="Times New Roman"/>
      <w:b/>
      <w:sz w:val="28"/>
      <w:lang w:val="en-US" w:eastAsia="zh-CN" w:bidi="ar-SA"/>
    </w:rPr>
  </w:style>
  <w:style w:type="character" w:customStyle="1" w:styleId="FontStyle123">
    <w:name w:val="Font Style123"/>
    <w:uiPriority w:val="99"/>
    <w:unhideWhenUsed/>
    <w:qFormat/>
    <w:rPr>
      <w:rFonts w:ascii="宋体" w:eastAsia="宋体" w:hAnsi="宋体" w:hint="eastAsia"/>
      <w:b/>
      <w:sz w:val="32"/>
    </w:rPr>
  </w:style>
  <w:style w:type="character" w:customStyle="1" w:styleId="6Char1">
    <w:name w:val="标题 6 Char1"/>
    <w:link w:val="6"/>
    <w:uiPriority w:val="99"/>
    <w:qFormat/>
    <w:rPr>
      <w:rFonts w:ascii="Arial" w:eastAsia="黑体" w:hAnsi="Arial" w:cs="Times New Roman"/>
      <w:b/>
      <w:bCs/>
      <w:kern w:val="0"/>
      <w:sz w:val="24"/>
      <w:szCs w:val="24"/>
    </w:rPr>
  </w:style>
  <w:style w:type="character" w:customStyle="1" w:styleId="bdsmore10">
    <w:name w:val="bds_more10"/>
    <w:uiPriority w:val="99"/>
    <w:rPr>
      <w:rFonts w:ascii="Times New Roman" w:eastAsia="宋体" w:hAnsi="Times New Roman"/>
    </w:rPr>
  </w:style>
  <w:style w:type="character" w:customStyle="1" w:styleId="FontStyle116">
    <w:name w:val="Font Style116"/>
    <w:uiPriority w:val="99"/>
    <w:unhideWhenUsed/>
    <w:qFormat/>
    <w:rPr>
      <w:rFonts w:ascii="宋体" w:eastAsia="宋体" w:hAnsi="宋体" w:hint="eastAsia"/>
      <w:spacing w:val="-20"/>
      <w:sz w:val="24"/>
    </w:rPr>
  </w:style>
  <w:style w:type="character" w:customStyle="1" w:styleId="FontStyle124">
    <w:name w:val="Font Style124"/>
    <w:uiPriority w:val="99"/>
    <w:unhideWhenUsed/>
    <w:qFormat/>
    <w:rPr>
      <w:rFonts w:ascii="宋体" w:eastAsia="宋体" w:hAnsi="宋体" w:hint="eastAsia"/>
      <w:spacing w:val="30"/>
      <w:sz w:val="24"/>
    </w:rPr>
  </w:style>
  <w:style w:type="character" w:customStyle="1" w:styleId="p0Char">
    <w:name w:val="p0 Char"/>
    <w:link w:val="p0"/>
    <w:rPr>
      <w:rFonts w:eastAsia="宋体"/>
      <w:szCs w:val="21"/>
    </w:rPr>
  </w:style>
  <w:style w:type="paragraph" w:customStyle="1" w:styleId="p0">
    <w:name w:val="p0"/>
    <w:basedOn w:val="a"/>
    <w:link w:val="p0Char"/>
    <w:qFormat/>
    <w:pPr>
      <w:widowControl/>
    </w:pPr>
    <w:rPr>
      <w:rFonts w:asciiTheme="minorHAnsi" w:hAnsiTheme="minorHAnsi" w:cstheme="minorBidi"/>
      <w:szCs w:val="21"/>
    </w:rPr>
  </w:style>
  <w:style w:type="character" w:customStyle="1" w:styleId="desc">
    <w:name w:val="desc"/>
    <w:uiPriority w:val="99"/>
    <w:qFormat/>
    <w:rPr>
      <w:rFonts w:ascii="Times New Roman" w:eastAsia="宋体" w:hAnsi="Times New Roman"/>
      <w:color w:val="000000"/>
      <w:sz w:val="18"/>
      <w:szCs w:val="18"/>
    </w:rPr>
  </w:style>
  <w:style w:type="character" w:customStyle="1" w:styleId="FontStyle131">
    <w:name w:val="Font Style131"/>
    <w:uiPriority w:val="99"/>
    <w:unhideWhenUsed/>
    <w:rPr>
      <w:rFonts w:ascii="Times New Roman" w:eastAsia="Times New Roman" w:hAnsi="Times New Roman" w:hint="eastAsia"/>
      <w:sz w:val="18"/>
    </w:rPr>
  </w:style>
  <w:style w:type="character" w:customStyle="1" w:styleId="FontStyle125">
    <w:name w:val="Font Style125"/>
    <w:uiPriority w:val="99"/>
    <w:unhideWhenUsed/>
    <w:rPr>
      <w:rFonts w:ascii="宋体" w:eastAsia="宋体" w:hAnsi="宋体" w:hint="eastAsia"/>
      <w:b/>
      <w:sz w:val="26"/>
    </w:rPr>
  </w:style>
  <w:style w:type="character" w:customStyle="1" w:styleId="Char4">
    <w:name w:val="纯文本 Char"/>
    <w:link w:val="aa"/>
    <w:uiPriority w:val="99"/>
    <w:locked/>
    <w:rPr>
      <w:rFonts w:ascii="宋体" w:eastAsia="宋体" w:hAnsi="Courier New" w:cs="Courier New"/>
      <w:szCs w:val="21"/>
    </w:rPr>
  </w:style>
  <w:style w:type="character" w:customStyle="1" w:styleId="p0CharChar">
    <w:name w:val="p0 Char Char"/>
    <w:uiPriority w:val="99"/>
    <w:rPr>
      <w:rFonts w:eastAsia="宋体"/>
      <w:kern w:val="2"/>
      <w:sz w:val="21"/>
      <w:szCs w:val="21"/>
      <w:lang w:val="en-US" w:eastAsia="zh-CN" w:bidi="ar-SA"/>
    </w:rPr>
  </w:style>
  <w:style w:type="character" w:customStyle="1" w:styleId="FontStyle126">
    <w:name w:val="Font Style126"/>
    <w:uiPriority w:val="99"/>
    <w:unhideWhenUsed/>
    <w:qFormat/>
    <w:rPr>
      <w:rFonts w:ascii="宋体" w:eastAsia="宋体" w:hAnsi="宋体" w:hint="eastAsia"/>
      <w:b/>
      <w:spacing w:val="-30"/>
      <w:sz w:val="28"/>
    </w:rPr>
  </w:style>
  <w:style w:type="character" w:customStyle="1" w:styleId="CharChar9">
    <w:name w:val="Char Char9"/>
    <w:qFormat/>
    <w:rPr>
      <w:rFonts w:ascii="Arial" w:eastAsia="黑体" w:hAnsi="Arial"/>
      <w:b/>
      <w:bCs/>
      <w:sz w:val="24"/>
      <w:szCs w:val="24"/>
      <w:lang w:val="en-US" w:eastAsia="zh-CN" w:bidi="ar-SA"/>
    </w:rPr>
  </w:style>
  <w:style w:type="character" w:customStyle="1" w:styleId="bdsmore7">
    <w:name w:val="bds_more7"/>
    <w:uiPriority w:val="99"/>
    <w:qFormat/>
    <w:rPr>
      <w:rFonts w:ascii="Times New Roman" w:eastAsia="宋体" w:hAnsi="Times New Roman"/>
    </w:rPr>
  </w:style>
  <w:style w:type="character" w:customStyle="1" w:styleId="CharChar5">
    <w:name w:val="Char Char5"/>
    <w:rPr>
      <w:rFonts w:ascii="Arial" w:eastAsia="黑体" w:hAnsi="Arial"/>
      <w:sz w:val="21"/>
      <w:szCs w:val="21"/>
      <w:lang w:val="en-US" w:eastAsia="zh-CN" w:bidi="ar-SA"/>
    </w:rPr>
  </w:style>
  <w:style w:type="character" w:customStyle="1" w:styleId="content3">
    <w:name w:val="content_3"/>
    <w:rPr>
      <w:sz w:val="19"/>
      <w:szCs w:val="19"/>
    </w:rPr>
  </w:style>
  <w:style w:type="character" w:customStyle="1" w:styleId="Charc">
    <w:name w:val="正文文字首行缩进 Char"/>
    <w:rPr>
      <w:rFonts w:eastAsia="宋体"/>
      <w:kern w:val="2"/>
      <w:sz w:val="21"/>
      <w:szCs w:val="24"/>
      <w:lang w:val="en-US" w:eastAsia="zh-CN" w:bidi="ar-SA"/>
    </w:rPr>
  </w:style>
  <w:style w:type="character" w:customStyle="1" w:styleId="Char16">
    <w:name w:val="批注文字 Char1"/>
    <w:uiPriority w:val="99"/>
    <w:qFormat/>
    <w:rPr>
      <w:rFonts w:eastAsia="宋体"/>
      <w:kern w:val="2"/>
      <w:sz w:val="21"/>
      <w:szCs w:val="24"/>
      <w:lang w:val="en-US" w:eastAsia="zh-CN" w:bidi="ar-SA"/>
    </w:rPr>
  </w:style>
  <w:style w:type="character" w:customStyle="1" w:styleId="CharChar3">
    <w:name w:val="Char Char3"/>
    <w:qFormat/>
    <w:rPr>
      <w:rFonts w:eastAsia="宋体"/>
      <w:kern w:val="2"/>
      <w:sz w:val="21"/>
      <w:szCs w:val="24"/>
      <w:lang w:val="en-US" w:eastAsia="zh-CN" w:bidi="ar-SA"/>
    </w:rPr>
  </w:style>
  <w:style w:type="character" w:customStyle="1" w:styleId="sidecatalog-dot">
    <w:name w:val="sidecatalog-dot"/>
    <w:uiPriority w:val="99"/>
    <w:qFormat/>
    <w:rPr>
      <w:rFonts w:ascii="Times New Roman" w:eastAsia="宋体" w:hAnsi="Times New Roman"/>
    </w:rPr>
  </w:style>
  <w:style w:type="character" w:customStyle="1" w:styleId="CharChar1">
    <w:name w:val="Char Char1"/>
    <w:qFormat/>
    <w:rPr>
      <w:rFonts w:eastAsia="宋体"/>
      <w:kern w:val="2"/>
      <w:sz w:val="24"/>
      <w:lang w:val="en-US" w:eastAsia="zh-CN" w:bidi="ar-SA"/>
    </w:rPr>
  </w:style>
  <w:style w:type="character" w:customStyle="1" w:styleId="CharChar14">
    <w:name w:val="Char Char14"/>
    <w:qFormat/>
    <w:rPr>
      <w:rFonts w:ascii="Arial" w:eastAsia="黑体" w:hAnsi="Arial"/>
      <w:b/>
      <w:bCs/>
      <w:sz w:val="28"/>
      <w:szCs w:val="28"/>
      <w:lang w:val="en-US" w:eastAsia="zh-CN" w:bidi="ar-SA"/>
    </w:rPr>
  </w:style>
  <w:style w:type="character" w:customStyle="1" w:styleId="CharChar0">
    <w:name w:val="Char Char"/>
    <w:rPr>
      <w:rFonts w:eastAsia="宋体"/>
      <w:b/>
      <w:bCs/>
      <w:kern w:val="2"/>
      <w:sz w:val="21"/>
      <w:szCs w:val="24"/>
      <w:lang w:val="en-US" w:eastAsia="zh-CN" w:bidi="ar-SA"/>
    </w:rPr>
  </w:style>
  <w:style w:type="character" w:customStyle="1" w:styleId="contenttable1">
    <w:name w:val="content_table1"/>
    <w:qFormat/>
    <w:rPr>
      <w:sz w:val="19"/>
      <w:szCs w:val="19"/>
    </w:rPr>
  </w:style>
  <w:style w:type="paragraph" w:customStyle="1" w:styleId="xl25">
    <w:name w:val="xl25"/>
    <w:basedOn w:val="a"/>
    <w:uiPriority w:val="99"/>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26">
    <w:name w:val="Style26"/>
    <w:basedOn w:val="a"/>
    <w:uiPriority w:val="99"/>
    <w:unhideWhenUsed/>
    <w:qFormat/>
  </w:style>
  <w:style w:type="paragraph" w:customStyle="1" w:styleId="Style64">
    <w:name w:val="Style64"/>
    <w:basedOn w:val="a"/>
    <w:uiPriority w:val="99"/>
    <w:unhideWhenUsed/>
    <w:qFormat/>
  </w:style>
  <w:style w:type="paragraph" w:customStyle="1" w:styleId="Style28">
    <w:name w:val="Style28"/>
    <w:basedOn w:val="a"/>
    <w:uiPriority w:val="99"/>
    <w:unhideWhenUsed/>
    <w:qFormat/>
    <w:pPr>
      <w:spacing w:line="552" w:lineRule="exact"/>
      <w:ind w:firstLine="547"/>
    </w:pPr>
  </w:style>
  <w:style w:type="character" w:customStyle="1" w:styleId="Char20">
    <w:name w:val="标题 Char2"/>
    <w:basedOn w:val="a0"/>
    <w:link w:val="af0"/>
    <w:uiPriority w:val="99"/>
    <w:qFormat/>
    <w:rPr>
      <w:rFonts w:ascii="Cambria" w:eastAsia="宋体" w:hAnsi="Cambria" w:cs="Times New Roman"/>
      <w:b/>
      <w:sz w:val="32"/>
      <w:szCs w:val="24"/>
      <w:lang w:val="zh-CN" w:eastAsia="zh-CN"/>
    </w:rPr>
  </w:style>
  <w:style w:type="paragraph" w:customStyle="1" w:styleId="Style9">
    <w:name w:val="Style9"/>
    <w:basedOn w:val="a"/>
    <w:uiPriority w:val="99"/>
    <w:unhideWhenUsed/>
  </w:style>
  <w:style w:type="character" w:customStyle="1" w:styleId="Char17">
    <w:name w:val="纯文本 Char1"/>
    <w:basedOn w:val="a0"/>
    <w:uiPriority w:val="99"/>
    <w:qFormat/>
    <w:rPr>
      <w:rFonts w:ascii="宋体" w:eastAsia="宋体" w:hAnsi="Courier New" w:cs="Courier New"/>
      <w:szCs w:val="21"/>
    </w:rPr>
  </w:style>
  <w:style w:type="paragraph" w:customStyle="1" w:styleId="Style41">
    <w:name w:val="Style41"/>
    <w:basedOn w:val="a"/>
    <w:uiPriority w:val="99"/>
    <w:unhideWhenUsed/>
    <w:qFormat/>
    <w:pPr>
      <w:spacing w:line="542" w:lineRule="exact"/>
      <w:ind w:firstLine="125"/>
    </w:pPr>
  </w:style>
  <w:style w:type="character" w:customStyle="1" w:styleId="Char0">
    <w:name w:val="称呼 Char"/>
    <w:basedOn w:val="a0"/>
    <w:link w:val="a6"/>
    <w:uiPriority w:val="99"/>
    <w:rPr>
      <w:rFonts w:ascii="仿宋_GB2312" w:eastAsia="仿宋_GB2312" w:hAnsi="Times New Roman" w:cs="Times New Roman"/>
      <w:sz w:val="24"/>
      <w:szCs w:val="24"/>
      <w:lang w:val="zh-CN" w:eastAsia="zh-CN"/>
    </w:rPr>
  </w:style>
  <w:style w:type="character" w:customStyle="1" w:styleId="Char">
    <w:name w:val="文档结构图 Char"/>
    <w:basedOn w:val="a0"/>
    <w:link w:val="a4"/>
    <w:uiPriority w:val="99"/>
    <w:semiHidden/>
    <w:qFormat/>
    <w:rPr>
      <w:rFonts w:ascii="Times New Roman" w:eastAsia="宋体" w:hAnsi="Times New Roman" w:cs="Times New Roman"/>
      <w:szCs w:val="24"/>
      <w:shd w:val="clear" w:color="auto" w:fill="000080"/>
      <w:lang w:val="zh-CN" w:eastAsia="zh-CN"/>
    </w:rPr>
  </w:style>
  <w:style w:type="paragraph" w:customStyle="1" w:styleId="CharChar1CharCharCharCharChar1CharCharCharChar">
    <w:name w:val="Char Char1 Char Char Char Char Char1 Char Char Char Char"/>
    <w:basedOn w:val="a4"/>
    <w:uiPriority w:val="99"/>
    <w:qFormat/>
    <w:rPr>
      <w:rFonts w:ascii="Tahoma" w:hAnsi="Tahoma"/>
    </w:rPr>
  </w:style>
  <w:style w:type="character" w:customStyle="1" w:styleId="Char22">
    <w:name w:val="批注框文本 Char2"/>
    <w:basedOn w:val="a0"/>
    <w:uiPriority w:val="99"/>
    <w:semiHidden/>
    <w:qFormat/>
    <w:rPr>
      <w:rFonts w:ascii="Times New Roman" w:eastAsia="宋体" w:hAnsi="Times New Roman" w:cs="Times New Roman"/>
      <w:sz w:val="18"/>
      <w:szCs w:val="18"/>
    </w:rPr>
  </w:style>
  <w:style w:type="paragraph" w:customStyle="1" w:styleId="Style4">
    <w:name w:val="Style4"/>
    <w:basedOn w:val="a"/>
    <w:uiPriority w:val="99"/>
    <w:unhideWhenUsed/>
  </w:style>
  <w:style w:type="character" w:customStyle="1" w:styleId="3Char20">
    <w:name w:val="正文文本缩进 3 Char2"/>
    <w:basedOn w:val="a0"/>
    <w:uiPriority w:val="99"/>
    <w:semiHidden/>
    <w:qFormat/>
    <w:rPr>
      <w:rFonts w:ascii="Times New Roman" w:eastAsia="宋体" w:hAnsi="Times New Roman" w:cs="Times New Roman"/>
      <w:sz w:val="16"/>
      <w:szCs w:val="16"/>
    </w:rPr>
  </w:style>
  <w:style w:type="character" w:customStyle="1" w:styleId="Char23">
    <w:name w:val="日期 Char2"/>
    <w:basedOn w:val="a0"/>
    <w:uiPriority w:val="99"/>
    <w:semiHidden/>
    <w:qFormat/>
    <w:rPr>
      <w:rFonts w:ascii="Times New Roman" w:eastAsia="宋体" w:hAnsi="Times New Roman" w:cs="Times New Roman"/>
      <w:szCs w:val="24"/>
    </w:rPr>
  </w:style>
  <w:style w:type="paragraph" w:customStyle="1" w:styleId="Style52">
    <w:name w:val="Style52"/>
    <w:basedOn w:val="a"/>
    <w:uiPriority w:val="99"/>
    <w:unhideWhenUsed/>
    <w:qFormat/>
    <w:pPr>
      <w:spacing w:line="682" w:lineRule="exact"/>
      <w:ind w:firstLine="557"/>
    </w:pPr>
  </w:style>
  <w:style w:type="character" w:customStyle="1" w:styleId="Char1">
    <w:name w:val="正文文本 Char"/>
    <w:basedOn w:val="a0"/>
    <w:link w:val="a7"/>
    <w:qFormat/>
    <w:rPr>
      <w:rFonts w:ascii="Times New Roman" w:eastAsia="宋体" w:hAnsi="Times New Roman" w:cs="Times New Roman"/>
      <w:szCs w:val="24"/>
      <w:lang w:val="zh-CN" w:eastAsia="zh-CN"/>
    </w:rPr>
  </w:style>
  <w:style w:type="character" w:customStyle="1" w:styleId="2Char">
    <w:name w:val="正文文本缩进 2 Char"/>
    <w:basedOn w:val="a0"/>
    <w:link w:val="20"/>
    <w:uiPriority w:val="99"/>
    <w:qFormat/>
    <w:rPr>
      <w:rFonts w:ascii="Times New Roman" w:eastAsia="宋体" w:hAnsi="Times New Roman" w:cs="Times New Roman"/>
      <w:szCs w:val="24"/>
      <w:lang w:val="zh-CN" w:eastAsia="zh-CN"/>
    </w:rPr>
  </w:style>
  <w:style w:type="paragraph" w:customStyle="1" w:styleId="Style44">
    <w:name w:val="Style44"/>
    <w:basedOn w:val="a"/>
    <w:uiPriority w:val="99"/>
    <w:unhideWhenUsed/>
  </w:style>
  <w:style w:type="character" w:customStyle="1" w:styleId="Char2">
    <w:name w:val="批注文字 Char2"/>
    <w:basedOn w:val="a0"/>
    <w:link w:val="a5"/>
    <w:uiPriority w:val="99"/>
    <w:semiHidden/>
    <w:qFormat/>
    <w:rPr>
      <w:rFonts w:ascii="Times New Roman" w:eastAsia="宋体" w:hAnsi="Times New Roman" w:cs="Times New Roman"/>
      <w:szCs w:val="24"/>
    </w:rPr>
  </w:style>
  <w:style w:type="character" w:customStyle="1" w:styleId="Char24">
    <w:name w:val="批注主题 Char2"/>
    <w:basedOn w:val="Char2"/>
    <w:uiPriority w:val="99"/>
    <w:semiHidden/>
    <w:qFormat/>
    <w:rPr>
      <w:rFonts w:ascii="Times New Roman" w:eastAsia="宋体" w:hAnsi="Times New Roman" w:cs="Times New Roman"/>
      <w:b/>
      <w:bCs/>
      <w:szCs w:val="24"/>
    </w:rPr>
  </w:style>
  <w:style w:type="character" w:customStyle="1" w:styleId="Char18">
    <w:name w:val="正文文本缩进 Char1"/>
    <w:basedOn w:val="a0"/>
    <w:uiPriority w:val="99"/>
    <w:semiHidden/>
    <w:qFormat/>
    <w:rPr>
      <w:rFonts w:ascii="Times New Roman" w:eastAsia="宋体" w:hAnsi="Times New Roman" w:cs="Times New Roman"/>
      <w:szCs w:val="24"/>
    </w:rPr>
  </w:style>
  <w:style w:type="character" w:customStyle="1" w:styleId="3Char">
    <w:name w:val="正文文本 3 Char"/>
    <w:basedOn w:val="a0"/>
    <w:link w:val="30"/>
    <w:uiPriority w:val="99"/>
    <w:rPr>
      <w:rFonts w:ascii="宋体" w:eastAsia="宋体" w:hAnsi="Times New Roman" w:cs="Times New Roman"/>
      <w:color w:val="000000"/>
      <w:kern w:val="0"/>
      <w:sz w:val="24"/>
      <w:szCs w:val="20"/>
      <w:lang w:val="zh-CN" w:eastAsia="zh-CN"/>
    </w:rPr>
  </w:style>
  <w:style w:type="paragraph" w:customStyle="1" w:styleId="CharCharCharCharCharCharChar">
    <w:name w:val="Char Char Char Char Char Char Char"/>
    <w:basedOn w:val="a"/>
    <w:uiPriority w:val="99"/>
    <w:qFormat/>
    <w:pPr>
      <w:snapToGrid w:val="0"/>
      <w:spacing w:line="360" w:lineRule="auto"/>
      <w:ind w:firstLineChars="200" w:firstLine="200"/>
    </w:pPr>
    <w:rPr>
      <w:rFonts w:eastAsia="仿宋_GB2312"/>
      <w:sz w:val="24"/>
    </w:rPr>
  </w:style>
  <w:style w:type="paragraph" w:customStyle="1" w:styleId="Style56">
    <w:name w:val="Style56"/>
    <w:basedOn w:val="a"/>
    <w:uiPriority w:val="99"/>
    <w:unhideWhenUsed/>
    <w:qFormat/>
  </w:style>
  <w:style w:type="character" w:customStyle="1" w:styleId="HTMLChar">
    <w:name w:val="HTML 预设格式 Char"/>
    <w:basedOn w:val="a0"/>
    <w:link w:val="HTML"/>
    <w:uiPriority w:val="99"/>
    <w:qFormat/>
    <w:rPr>
      <w:rFonts w:ascii="Arial" w:eastAsia="宋体" w:hAnsi="Arial" w:cs="Times New Roman"/>
      <w:kern w:val="0"/>
      <w:sz w:val="24"/>
      <w:szCs w:val="24"/>
      <w:lang w:val="zh-CN" w:eastAsia="zh-CN"/>
    </w:rPr>
  </w:style>
  <w:style w:type="character" w:customStyle="1" w:styleId="2Char0">
    <w:name w:val="正文文本 2 Char"/>
    <w:basedOn w:val="a0"/>
    <w:link w:val="22"/>
    <w:uiPriority w:val="99"/>
    <w:qFormat/>
    <w:rPr>
      <w:rFonts w:ascii="Times New Roman" w:eastAsia="宋体" w:hAnsi="Times New Roman" w:cs="Times New Roman"/>
      <w:szCs w:val="24"/>
      <w:lang w:val="zh-CN" w:eastAsia="zh-CN"/>
    </w:rPr>
  </w:style>
  <w:style w:type="paragraph" w:customStyle="1" w:styleId="CharCharCharCharCharCharChar11">
    <w:name w:val="Char Char Char Char Char Char Char11"/>
    <w:basedOn w:val="a"/>
    <w:qFormat/>
    <w:pPr>
      <w:snapToGrid w:val="0"/>
      <w:spacing w:line="360" w:lineRule="auto"/>
      <w:ind w:firstLineChars="200" w:firstLine="200"/>
    </w:pPr>
    <w:rPr>
      <w:rFonts w:eastAsia="仿宋_GB2312"/>
      <w:sz w:val="24"/>
    </w:rPr>
  </w:style>
  <w:style w:type="paragraph" w:customStyle="1" w:styleId="Style58">
    <w:name w:val="Style58"/>
    <w:basedOn w:val="a"/>
    <w:uiPriority w:val="99"/>
    <w:unhideWhenUsed/>
    <w:qFormat/>
    <w:pPr>
      <w:spacing w:line="413" w:lineRule="exact"/>
    </w:pPr>
  </w:style>
  <w:style w:type="paragraph" w:customStyle="1" w:styleId="Style50">
    <w:name w:val="Style50"/>
    <w:basedOn w:val="a"/>
    <w:uiPriority w:val="99"/>
    <w:unhideWhenUsed/>
  </w:style>
  <w:style w:type="paragraph" w:customStyle="1" w:styleId="Style59">
    <w:name w:val="Style59"/>
    <w:basedOn w:val="a"/>
    <w:uiPriority w:val="99"/>
    <w:unhideWhenUsed/>
    <w:qFormat/>
  </w:style>
  <w:style w:type="paragraph" w:customStyle="1" w:styleId="Style60">
    <w:name w:val="Style60"/>
    <w:basedOn w:val="a"/>
    <w:uiPriority w:val="99"/>
    <w:unhideWhenUsed/>
    <w:qFormat/>
    <w:pPr>
      <w:spacing w:line="566" w:lineRule="exact"/>
    </w:pPr>
  </w:style>
  <w:style w:type="paragraph" w:customStyle="1" w:styleId="Blockquote">
    <w:name w:val="Blockquote"/>
    <w:basedOn w:val="a"/>
    <w:uiPriority w:val="99"/>
    <w:qFormat/>
    <w:pPr>
      <w:autoSpaceDE w:val="0"/>
      <w:autoSpaceDN w:val="0"/>
      <w:adjustRightInd w:val="0"/>
      <w:spacing w:before="100" w:after="100"/>
      <w:ind w:left="360" w:right="360"/>
      <w:jc w:val="left"/>
    </w:pPr>
    <w:rPr>
      <w:kern w:val="0"/>
      <w:sz w:val="24"/>
      <w:szCs w:val="20"/>
    </w:rPr>
  </w:style>
  <w:style w:type="paragraph" w:customStyle="1" w:styleId="Style36">
    <w:name w:val="Style36"/>
    <w:basedOn w:val="a"/>
    <w:uiPriority w:val="99"/>
    <w:unhideWhenUsed/>
    <w:qFormat/>
  </w:style>
  <w:style w:type="paragraph" w:customStyle="1" w:styleId="Style69">
    <w:name w:val="Style69"/>
    <w:basedOn w:val="a"/>
    <w:uiPriority w:val="99"/>
    <w:unhideWhenUsed/>
    <w:qFormat/>
    <w:pPr>
      <w:spacing w:line="557" w:lineRule="exact"/>
      <w:ind w:firstLine="1666"/>
    </w:pPr>
  </w:style>
  <w:style w:type="paragraph" w:customStyle="1" w:styleId="Style27">
    <w:name w:val="Style27"/>
    <w:basedOn w:val="a"/>
    <w:uiPriority w:val="99"/>
    <w:unhideWhenUsed/>
    <w:qFormat/>
  </w:style>
  <w:style w:type="paragraph" w:customStyle="1" w:styleId="af9">
    <w:name w:val="表正文"/>
    <w:uiPriority w:val="99"/>
    <w:pPr>
      <w:widowControl w:val="0"/>
      <w:ind w:leftChars="350" w:left="840"/>
      <w:jc w:val="both"/>
      <w:outlineLvl w:val="0"/>
    </w:pPr>
    <w:rPr>
      <w:rFonts w:ascii="宋体" w:eastAsia="宋体" w:hAnsi="Times New Roman" w:cs="Times New Roman"/>
      <w:b/>
      <w:sz w:val="24"/>
    </w:rPr>
  </w:style>
  <w:style w:type="paragraph" w:customStyle="1" w:styleId="xl31">
    <w:name w:val="xl31"/>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81">
    <w:name w:val="Style81"/>
    <w:basedOn w:val="a"/>
    <w:uiPriority w:val="99"/>
    <w:unhideWhenUsed/>
    <w:qFormat/>
    <w:pPr>
      <w:spacing w:line="547" w:lineRule="exact"/>
    </w:pPr>
  </w:style>
  <w:style w:type="paragraph" w:customStyle="1" w:styleId="Style63">
    <w:name w:val="Style63"/>
    <w:basedOn w:val="a"/>
    <w:uiPriority w:val="99"/>
    <w:unhideWhenUsed/>
    <w:pPr>
      <w:spacing w:line="564" w:lineRule="exact"/>
      <w:ind w:firstLine="682"/>
    </w:pPr>
  </w:style>
  <w:style w:type="paragraph" w:customStyle="1" w:styleId="Style47">
    <w:name w:val="Style47"/>
    <w:basedOn w:val="a"/>
    <w:uiPriority w:val="99"/>
    <w:unhideWhenUsed/>
    <w:qFormat/>
  </w:style>
  <w:style w:type="paragraph" w:customStyle="1" w:styleId="CharChar1CharCharCharCharCharCharCharCharCharCharCharCharCharCharChar">
    <w:name w:val="Char Char1 Char Char Char Char Char Char Char Char Char Char Char Char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CharChar4">
    <w:name w:val="Char Char4"/>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uiPriority w:val="99"/>
    <w:qFormat/>
  </w:style>
  <w:style w:type="paragraph" w:customStyle="1" w:styleId="1CharCharCharChar">
    <w:name w:val="1 Char Char Char Char"/>
    <w:basedOn w:val="a"/>
    <w:uiPriority w:val="99"/>
  </w:style>
  <w:style w:type="paragraph" w:customStyle="1" w:styleId="11">
    <w:name w:val="1"/>
    <w:basedOn w:val="a"/>
    <w:uiPriority w:val="99"/>
    <w:qFormat/>
    <w:pPr>
      <w:spacing w:afterLines="50" w:after="156" w:line="360" w:lineRule="auto"/>
    </w:pPr>
    <w:rPr>
      <w:rFonts w:ascii="宋体" w:hAnsi="宋体"/>
      <w:b/>
      <w:sz w:val="30"/>
      <w:szCs w:val="21"/>
    </w:rPr>
  </w:style>
  <w:style w:type="paragraph" w:customStyle="1" w:styleId="Style23">
    <w:name w:val="Style23"/>
    <w:basedOn w:val="a"/>
    <w:uiPriority w:val="99"/>
    <w:unhideWhenUsed/>
    <w:qFormat/>
  </w:style>
  <w:style w:type="paragraph" w:customStyle="1" w:styleId="Style72">
    <w:name w:val="Style72"/>
    <w:basedOn w:val="a"/>
    <w:uiPriority w:val="99"/>
    <w:unhideWhenUsed/>
  </w:style>
  <w:style w:type="paragraph" w:customStyle="1" w:styleId="Style46">
    <w:name w:val="Style46"/>
    <w:basedOn w:val="a"/>
    <w:uiPriority w:val="99"/>
    <w:unhideWhenUsed/>
    <w:qFormat/>
    <w:pPr>
      <w:spacing w:line="672" w:lineRule="exact"/>
    </w:pPr>
  </w:style>
  <w:style w:type="paragraph" w:customStyle="1" w:styleId="CharCharChar">
    <w:name w:val="Char Char Char"/>
    <w:basedOn w:val="a"/>
    <w:qFormat/>
    <w:rPr>
      <w:rFonts w:ascii="宋体" w:hAnsi="宋体"/>
      <w:b/>
      <w:sz w:val="28"/>
      <w:szCs w:val="28"/>
    </w:rPr>
  </w:style>
  <w:style w:type="paragraph" w:customStyle="1" w:styleId="12">
    <w:name w:val="修订1"/>
    <w:qFormat/>
    <w:rPr>
      <w:rFonts w:ascii="Times New Roman" w:eastAsia="宋体" w:hAnsi="Times New Roman" w:cs="Times New Roman"/>
      <w:kern w:val="2"/>
      <w:sz w:val="21"/>
      <w:szCs w:val="24"/>
    </w:rPr>
  </w:style>
  <w:style w:type="paragraph" w:customStyle="1" w:styleId="CharChar1CharCharCharCharCharCharChar">
    <w:name w:val="Char Char1 Char Char Char Char Char Char Char"/>
    <w:basedOn w:val="a"/>
    <w:uiPriority w:val="99"/>
    <w:pPr>
      <w:widowControl/>
      <w:spacing w:after="160" w:line="240" w:lineRule="exact"/>
      <w:jc w:val="left"/>
    </w:pPr>
  </w:style>
  <w:style w:type="paragraph" w:customStyle="1" w:styleId="Style16">
    <w:name w:val="Style16"/>
    <w:basedOn w:val="a"/>
    <w:uiPriority w:val="99"/>
    <w:unhideWhenUsed/>
    <w:pPr>
      <w:jc w:val="right"/>
    </w:pPr>
  </w:style>
  <w:style w:type="paragraph" w:customStyle="1" w:styleId="Style8">
    <w:name w:val="Style8"/>
    <w:basedOn w:val="a"/>
    <w:uiPriority w:val="99"/>
    <w:unhideWhenUsed/>
    <w:qFormat/>
    <w:pPr>
      <w:spacing w:line="566" w:lineRule="exact"/>
      <w:jc w:val="center"/>
    </w:pPr>
  </w:style>
  <w:style w:type="paragraph" w:customStyle="1" w:styleId="Style78">
    <w:name w:val="Style78"/>
    <w:basedOn w:val="a"/>
    <w:uiPriority w:val="99"/>
    <w:unhideWhenUsed/>
    <w:qFormat/>
  </w:style>
  <w:style w:type="paragraph" w:customStyle="1" w:styleId="Style70">
    <w:name w:val="Style70"/>
    <w:basedOn w:val="a"/>
    <w:uiPriority w:val="99"/>
    <w:unhideWhenUsed/>
    <w:qFormat/>
    <w:pPr>
      <w:spacing w:line="549" w:lineRule="exact"/>
      <w:ind w:firstLine="686"/>
    </w:pPr>
  </w:style>
  <w:style w:type="paragraph" w:customStyle="1" w:styleId="13">
    <w:name w:val="标题 1 +"/>
    <w:basedOn w:val="1"/>
    <w:next w:val="a"/>
    <w:uiPriority w:val="99"/>
    <w:qFormat/>
    <w:pPr>
      <w:keepLines/>
      <w:spacing w:line="600" w:lineRule="auto"/>
    </w:pPr>
    <w:rPr>
      <w:rFonts w:eastAsia="黑体"/>
      <w:kern w:val="0"/>
      <w:sz w:val="32"/>
      <w:szCs w:val="32"/>
    </w:rPr>
  </w:style>
  <w:style w:type="paragraph" w:customStyle="1" w:styleId="Style80">
    <w:name w:val="Style80"/>
    <w:basedOn w:val="a"/>
    <w:uiPriority w:val="99"/>
    <w:unhideWhenUsed/>
  </w:style>
  <w:style w:type="paragraph" w:customStyle="1" w:styleId="Char1CharCharCharCharCharCharChar1CharCharChar">
    <w:name w:val="Char1 Char Char Char 字元 Char Char 字元 Char 字元 Char1 Char Char Char"/>
    <w:basedOn w:val="a"/>
    <w:uiPriority w:val="99"/>
    <w:qFormat/>
    <w:rPr>
      <w:szCs w:val="20"/>
    </w:rPr>
  </w:style>
  <w:style w:type="paragraph" w:customStyle="1" w:styleId="Style67">
    <w:name w:val="Style67"/>
    <w:basedOn w:val="a"/>
    <w:uiPriority w:val="99"/>
    <w:unhideWhenUsed/>
    <w:qFormat/>
    <w:pPr>
      <w:spacing w:line="566" w:lineRule="exact"/>
      <w:ind w:firstLine="552"/>
    </w:pPr>
  </w:style>
  <w:style w:type="paragraph" w:customStyle="1" w:styleId="Chard">
    <w:name w:val="Char"/>
    <w:basedOn w:val="a"/>
    <w:uiPriority w:val="99"/>
    <w:qFormat/>
    <w:pPr>
      <w:tabs>
        <w:tab w:val="left" w:pos="360"/>
      </w:tabs>
      <w:ind w:left="360" w:hangingChars="200" w:hanging="360"/>
    </w:pPr>
    <w:rPr>
      <w:sz w:val="24"/>
    </w:rPr>
  </w:style>
  <w:style w:type="paragraph" w:customStyle="1" w:styleId="Char1CharCharChar">
    <w:name w:val="Char1 Char Char Char"/>
    <w:basedOn w:val="a"/>
    <w:qFormat/>
    <w:pPr>
      <w:widowControl/>
      <w:spacing w:after="160" w:line="240" w:lineRule="exact"/>
      <w:jc w:val="left"/>
    </w:pPr>
    <w:rPr>
      <w:kern w:val="0"/>
      <w:sz w:val="24"/>
      <w:szCs w:val="20"/>
    </w:rPr>
  </w:style>
  <w:style w:type="paragraph" w:customStyle="1" w:styleId="Style48">
    <w:name w:val="Style48"/>
    <w:basedOn w:val="a"/>
    <w:uiPriority w:val="99"/>
    <w:unhideWhenUsed/>
    <w:qFormat/>
    <w:pPr>
      <w:spacing w:line="542" w:lineRule="exact"/>
      <w:jc w:val="right"/>
    </w:pPr>
  </w:style>
  <w:style w:type="paragraph" w:customStyle="1" w:styleId="afa">
    <w:name w:val="前言、引言标题"/>
    <w:next w:val="a"/>
    <w:uiPriority w:val="99"/>
    <w:qFormat/>
    <w:pPr>
      <w:shd w:val="clear" w:color="FFFFFF" w:fill="FFFFFF"/>
      <w:tabs>
        <w:tab w:val="left" w:pos="360"/>
        <w:tab w:val="left" w:pos="720"/>
      </w:tabs>
      <w:spacing w:before="640" w:after="560"/>
      <w:ind w:left="720" w:hanging="720"/>
      <w:jc w:val="center"/>
      <w:outlineLvl w:val="0"/>
    </w:pPr>
    <w:rPr>
      <w:rFonts w:ascii="黑体" w:eastAsia="黑体" w:hAnsi="Times New Roman" w:cs="Times New Roman"/>
      <w:sz w:val="32"/>
    </w:rPr>
  </w:style>
  <w:style w:type="paragraph" w:customStyle="1" w:styleId="Style11">
    <w:name w:val="Style11"/>
    <w:basedOn w:val="a"/>
    <w:uiPriority w:val="99"/>
    <w:unhideWhenUsed/>
    <w:qFormat/>
    <w:pPr>
      <w:spacing w:line="559" w:lineRule="exact"/>
      <w:ind w:firstLine="590"/>
    </w:pPr>
  </w:style>
  <w:style w:type="paragraph" w:styleId="afb">
    <w:name w:val="List Paragraph"/>
    <w:basedOn w:val="a"/>
    <w:link w:val="Chare"/>
    <w:uiPriority w:val="34"/>
    <w:qFormat/>
    <w:pPr>
      <w:ind w:firstLineChars="200" w:firstLine="420"/>
    </w:pPr>
    <w:rPr>
      <w:rFonts w:ascii="Calibri" w:hAnsi="Calibri"/>
      <w:szCs w:val="22"/>
      <w:lang w:val="zh-CN"/>
    </w:rPr>
  </w:style>
  <w:style w:type="paragraph" w:customStyle="1" w:styleId="Style61">
    <w:name w:val="Style61"/>
    <w:basedOn w:val="a"/>
    <w:uiPriority w:val="99"/>
    <w:unhideWhenUsed/>
    <w:qFormat/>
  </w:style>
  <w:style w:type="paragraph" w:customStyle="1" w:styleId="2TimesNewRoman5020">
    <w:name w:val="样式 标题 2 + Times New Roman 四号 非加粗 段前: 5 磅 段后: 0 磅 行距: 固定值 20..."/>
    <w:basedOn w:val="2"/>
    <w:uiPriority w:val="99"/>
    <w:qFormat/>
    <w:pPr>
      <w:spacing w:before="100" w:line="400" w:lineRule="exact"/>
    </w:pPr>
    <w:rPr>
      <w:rFonts w:ascii="Times New Roman" w:eastAsia="黑体" w:hAnsi="Times New Roman"/>
      <w:b w:val="0"/>
      <w:bCs w:val="0"/>
      <w:sz w:val="28"/>
      <w:szCs w:val="20"/>
    </w:rPr>
  </w:style>
  <w:style w:type="paragraph" w:customStyle="1" w:styleId="Style15">
    <w:name w:val="Style15"/>
    <w:basedOn w:val="a"/>
    <w:uiPriority w:val="99"/>
    <w:unhideWhenUsed/>
    <w:qFormat/>
    <w:pPr>
      <w:spacing w:line="557" w:lineRule="exact"/>
      <w:ind w:firstLine="672"/>
    </w:pPr>
  </w:style>
  <w:style w:type="paragraph" w:customStyle="1" w:styleId="260">
    <w:name w:val="样式 样式 样式 样式 标题 2 + 宋体 五号 非加粗 黑色 + 段前: 6 磅 段后: 0 磅 行距: 单倍行距 + 段前:..."/>
    <w:basedOn w:val="a"/>
    <w:uiPriority w:val="99"/>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customStyle="1" w:styleId="14">
    <w:name w:val="列出段落1"/>
    <w:basedOn w:val="a"/>
    <w:qFormat/>
    <w:pPr>
      <w:ind w:firstLineChars="200" w:firstLine="420"/>
    </w:pPr>
    <w:rPr>
      <w:rFonts w:ascii="Calibri" w:hAnsi="Calibri" w:cs="Calibri"/>
      <w:szCs w:val="21"/>
    </w:rPr>
  </w:style>
  <w:style w:type="paragraph" w:customStyle="1" w:styleId="Char110">
    <w:name w:val="Char11"/>
    <w:basedOn w:val="a"/>
    <w:qFormat/>
    <w:pPr>
      <w:widowControl/>
      <w:spacing w:after="160" w:line="240" w:lineRule="exact"/>
      <w:jc w:val="left"/>
    </w:pPr>
    <w:rPr>
      <w:rFonts w:ascii="Verdana" w:hAnsi="Verdana"/>
      <w:kern w:val="0"/>
      <w:sz w:val="20"/>
      <w:szCs w:val="20"/>
      <w:lang w:eastAsia="en-US"/>
    </w:rPr>
  </w:style>
  <w:style w:type="paragraph" w:customStyle="1" w:styleId="Style10">
    <w:name w:val="Style10"/>
    <w:basedOn w:val="a"/>
    <w:uiPriority w:val="99"/>
    <w:unhideWhenUsed/>
    <w:qFormat/>
    <w:pPr>
      <w:spacing w:line="538" w:lineRule="exact"/>
    </w:pPr>
  </w:style>
  <w:style w:type="paragraph" w:customStyle="1" w:styleId="Style29">
    <w:name w:val="Style29"/>
    <w:basedOn w:val="a"/>
    <w:uiPriority w:val="99"/>
    <w:unhideWhenUsed/>
    <w:qFormat/>
    <w:pPr>
      <w:spacing w:line="547" w:lineRule="exact"/>
      <w:ind w:firstLine="547"/>
    </w:pPr>
  </w:style>
  <w:style w:type="paragraph" w:customStyle="1" w:styleId="Style65">
    <w:name w:val="Style65"/>
    <w:basedOn w:val="a"/>
    <w:uiPriority w:val="99"/>
    <w:unhideWhenUsed/>
    <w:qFormat/>
  </w:style>
  <w:style w:type="paragraph" w:customStyle="1" w:styleId="Default">
    <w:name w:val="Default"/>
    <w:uiPriority w:val="99"/>
    <w:qFormat/>
    <w:pPr>
      <w:widowControl w:val="0"/>
      <w:autoSpaceDE w:val="0"/>
      <w:autoSpaceDN w:val="0"/>
      <w:adjustRightInd w:val="0"/>
    </w:pPr>
    <w:rPr>
      <w:rFonts w:ascii="黑体" w:eastAsia="黑体" w:hAnsi="Times New Roman" w:cs="Times New Roman"/>
    </w:rPr>
  </w:style>
  <w:style w:type="paragraph" w:customStyle="1" w:styleId="afc">
    <w:name w:val="表格内容"/>
    <w:basedOn w:val="a7"/>
    <w:uiPriority w:val="99"/>
    <w:qFormat/>
    <w:pPr>
      <w:suppressLineNumbers/>
      <w:suppressAutoHyphens/>
      <w:jc w:val="left"/>
    </w:pPr>
    <w:rPr>
      <w:rFonts w:cs="Tahoma"/>
      <w:kern w:val="0"/>
      <w:sz w:val="24"/>
    </w:rPr>
  </w:style>
  <w:style w:type="paragraph" w:customStyle="1" w:styleId="Style24">
    <w:name w:val="Style24"/>
    <w:basedOn w:val="a"/>
    <w:uiPriority w:val="99"/>
    <w:unhideWhenUsed/>
    <w:qFormat/>
  </w:style>
  <w:style w:type="paragraph" w:customStyle="1" w:styleId="Style54">
    <w:name w:val="Style54"/>
    <w:basedOn w:val="a"/>
    <w:uiPriority w:val="99"/>
    <w:unhideWhenUsed/>
    <w:qFormat/>
  </w:style>
  <w:style w:type="paragraph" w:customStyle="1" w:styleId="p16">
    <w:name w:val="p16"/>
    <w:basedOn w:val="a"/>
    <w:uiPriority w:val="99"/>
    <w:pPr>
      <w:widowControl/>
      <w:jc w:val="left"/>
    </w:pPr>
    <w:rPr>
      <w:kern w:val="0"/>
      <w:szCs w:val="21"/>
    </w:rPr>
  </w:style>
  <w:style w:type="paragraph" w:customStyle="1" w:styleId="Char1CharCharCharCharCharCharCharCharChar">
    <w:name w:val="Char1 Char Char Char Char Char Char Char Char Char"/>
    <w:basedOn w:val="a"/>
    <w:qFormat/>
    <w:rPr>
      <w:szCs w:val="20"/>
    </w:rPr>
  </w:style>
  <w:style w:type="paragraph" w:customStyle="1" w:styleId="CharChar1CharCharChar">
    <w:name w:val="Char Char1 Char Char Char"/>
    <w:basedOn w:val="a"/>
    <w:uiPriority w:val="99"/>
    <w:qFormat/>
    <w:rPr>
      <w:kern w:val="0"/>
      <w:sz w:val="20"/>
      <w:szCs w:val="20"/>
    </w:rPr>
  </w:style>
  <w:style w:type="paragraph" w:customStyle="1" w:styleId="NO3">
    <w:name w:val="NO3"/>
    <w:basedOn w:val="a"/>
    <w:uiPriority w:val="99"/>
    <w:qFormat/>
    <w:pPr>
      <w:tabs>
        <w:tab w:val="left" w:pos="907"/>
      </w:tabs>
      <w:spacing w:line="360" w:lineRule="auto"/>
    </w:pPr>
    <w:rPr>
      <w:rFonts w:ascii="宋体" w:hAnsi="宋体"/>
      <w:sz w:val="24"/>
    </w:rPr>
  </w:style>
  <w:style w:type="paragraph" w:customStyle="1" w:styleId="Style34">
    <w:name w:val="Style34"/>
    <w:basedOn w:val="a"/>
    <w:uiPriority w:val="99"/>
    <w:unhideWhenUsed/>
    <w:qFormat/>
    <w:pPr>
      <w:spacing w:line="375" w:lineRule="exact"/>
    </w:pPr>
  </w:style>
  <w:style w:type="paragraph" w:customStyle="1" w:styleId="reader-word-layerreader-word-s1-1">
    <w:name w:val="reader-word-layer reader-word-s1-1"/>
    <w:basedOn w:val="a"/>
    <w:uiPriority w:val="99"/>
    <w:qFormat/>
    <w:pPr>
      <w:widowControl/>
      <w:spacing w:before="100" w:beforeAutospacing="1" w:after="100" w:afterAutospacing="1"/>
      <w:jc w:val="left"/>
    </w:pPr>
    <w:rPr>
      <w:rFonts w:ascii="宋体" w:hAnsi="宋体" w:cs="宋体"/>
      <w:kern w:val="0"/>
      <w:sz w:val="24"/>
    </w:rPr>
  </w:style>
  <w:style w:type="paragraph" w:customStyle="1" w:styleId="23">
    <w:name w:val="标题2"/>
    <w:basedOn w:val="af0"/>
    <w:uiPriority w:val="99"/>
    <w:qFormat/>
    <w:pPr>
      <w:spacing w:after="240"/>
      <w:jc w:val="left"/>
    </w:pPr>
    <w:rPr>
      <w:sz w:val="30"/>
    </w:rPr>
  </w:style>
  <w:style w:type="paragraph" w:customStyle="1" w:styleId="Style74">
    <w:name w:val="Style74"/>
    <w:basedOn w:val="a"/>
    <w:uiPriority w:val="99"/>
    <w:unhideWhenUsed/>
    <w:qFormat/>
    <w:pPr>
      <w:spacing w:line="437" w:lineRule="exact"/>
    </w:pPr>
  </w:style>
  <w:style w:type="paragraph" w:customStyle="1" w:styleId="Style39">
    <w:name w:val="_Style 39"/>
    <w:basedOn w:val="NewNewNew"/>
    <w:uiPriority w:val="99"/>
    <w:qFormat/>
  </w:style>
  <w:style w:type="paragraph" w:customStyle="1" w:styleId="NewNewNew">
    <w:name w:val="正文 New New New"/>
    <w:uiPriority w:val="99"/>
    <w:qFormat/>
    <w:pPr>
      <w:widowControl w:val="0"/>
      <w:jc w:val="both"/>
    </w:pPr>
    <w:rPr>
      <w:rFonts w:ascii="Times New Roman" w:eastAsia="宋体" w:hAnsi="Times New Roman" w:cs="Times New Roman"/>
      <w:kern w:val="2"/>
      <w:sz w:val="21"/>
      <w:szCs w:val="24"/>
    </w:rPr>
  </w:style>
  <w:style w:type="paragraph" w:customStyle="1" w:styleId="Style73">
    <w:name w:val="Style73"/>
    <w:basedOn w:val="a"/>
    <w:uiPriority w:val="99"/>
    <w:unhideWhenUsed/>
    <w:qFormat/>
    <w:pPr>
      <w:spacing w:line="538" w:lineRule="exact"/>
      <w:ind w:firstLine="533"/>
    </w:pPr>
  </w:style>
  <w:style w:type="paragraph" w:customStyle="1" w:styleId="Style71">
    <w:name w:val="Style71"/>
    <w:basedOn w:val="a"/>
    <w:uiPriority w:val="99"/>
    <w:unhideWhenUsed/>
    <w:pPr>
      <w:spacing w:line="538" w:lineRule="exact"/>
      <w:ind w:firstLine="101"/>
    </w:pPr>
  </w:style>
  <w:style w:type="paragraph" w:customStyle="1" w:styleId="Style62">
    <w:name w:val="Style62"/>
    <w:basedOn w:val="a"/>
    <w:uiPriority w:val="99"/>
    <w:unhideWhenUsed/>
    <w:qFormat/>
  </w:style>
  <w:style w:type="paragraph" w:customStyle="1" w:styleId="Style13">
    <w:name w:val="Style13"/>
    <w:basedOn w:val="a"/>
    <w:uiPriority w:val="99"/>
    <w:unhideWhenUsed/>
    <w:qFormat/>
  </w:style>
  <w:style w:type="paragraph" w:customStyle="1" w:styleId="Style5">
    <w:name w:val="Style5"/>
    <w:basedOn w:val="a"/>
    <w:uiPriority w:val="99"/>
    <w:unhideWhenUsed/>
    <w:qFormat/>
  </w:style>
  <w:style w:type="paragraph" w:customStyle="1" w:styleId="Char19">
    <w:name w:val="Char1"/>
    <w:basedOn w:val="a"/>
    <w:uiPriority w:val="99"/>
    <w:qFormat/>
    <w:pPr>
      <w:widowControl/>
      <w:spacing w:after="160" w:line="240" w:lineRule="exact"/>
      <w:jc w:val="left"/>
    </w:pPr>
    <w:rPr>
      <w:rFonts w:ascii="Verdana" w:hAnsi="Verdana"/>
      <w:kern w:val="0"/>
      <w:sz w:val="20"/>
      <w:szCs w:val="20"/>
      <w:lang w:eastAsia="en-US"/>
    </w:rPr>
  </w:style>
  <w:style w:type="paragraph" w:customStyle="1" w:styleId="afd">
    <w:name w:val="附录标识"/>
    <w:basedOn w:val="afa"/>
    <w:uiPriority w:val="99"/>
    <w:qFormat/>
    <w:pPr>
      <w:tabs>
        <w:tab w:val="clear" w:pos="360"/>
        <w:tab w:val="left" w:pos="6405"/>
      </w:tabs>
      <w:spacing w:after="200"/>
    </w:pPr>
    <w:rPr>
      <w:sz w:val="21"/>
    </w:rPr>
  </w:style>
  <w:style w:type="paragraph" w:customStyle="1" w:styleId="33">
    <w:name w:val="标题3"/>
    <w:basedOn w:val="1"/>
    <w:uiPriority w:val="99"/>
    <w:qFormat/>
    <w:pPr>
      <w:spacing w:beforeLines="50" w:before="156" w:afterLines="50" w:after="156" w:line="400" w:lineRule="exact"/>
      <w:jc w:val="both"/>
    </w:pPr>
    <w:rPr>
      <w:rFonts w:ascii="宋体" w:hAnsi="宋体"/>
      <w:kern w:val="32"/>
      <w:szCs w:val="32"/>
    </w:rPr>
  </w:style>
  <w:style w:type="paragraph" w:customStyle="1" w:styleId="Style76">
    <w:name w:val="Style76"/>
    <w:basedOn w:val="a"/>
    <w:uiPriority w:val="99"/>
    <w:unhideWhenUsed/>
    <w:qFormat/>
  </w:style>
  <w:style w:type="paragraph" w:customStyle="1" w:styleId="afe">
    <w:name w:val="文档正文"/>
    <w:basedOn w:val="a"/>
    <w:uiPriority w:val="99"/>
    <w:qFormat/>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24">
    <w:name w:val="样式 标题 2 + 宋体 五号 行距: 单倍行距"/>
    <w:basedOn w:val="2"/>
    <w:uiPriority w:val="99"/>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Style53">
    <w:name w:val="Style53"/>
    <w:basedOn w:val="a"/>
    <w:uiPriority w:val="99"/>
    <w:unhideWhenUsed/>
    <w:qFormat/>
    <w:pPr>
      <w:spacing w:line="533" w:lineRule="exact"/>
      <w:ind w:firstLine="581"/>
    </w:pPr>
  </w:style>
  <w:style w:type="paragraph" w:customStyle="1" w:styleId="Style42">
    <w:name w:val="Style42"/>
    <w:basedOn w:val="a"/>
    <w:uiPriority w:val="99"/>
    <w:unhideWhenUsed/>
    <w:qFormat/>
    <w:pPr>
      <w:spacing w:line="542" w:lineRule="exact"/>
      <w:ind w:firstLine="547"/>
    </w:pPr>
  </w:style>
  <w:style w:type="paragraph" w:customStyle="1" w:styleId="Style45">
    <w:name w:val="Style45"/>
    <w:basedOn w:val="a"/>
    <w:uiPriority w:val="99"/>
    <w:unhideWhenUsed/>
    <w:qFormat/>
  </w:style>
  <w:style w:type="paragraph" w:customStyle="1" w:styleId="Style68">
    <w:name w:val="Style68"/>
    <w:basedOn w:val="a"/>
    <w:uiPriority w:val="99"/>
    <w:unhideWhenUsed/>
    <w:qFormat/>
    <w:pPr>
      <w:spacing w:line="547" w:lineRule="exact"/>
    </w:pPr>
  </w:style>
  <w:style w:type="paragraph" w:customStyle="1" w:styleId="15">
    <w:name w:val="样式1"/>
    <w:basedOn w:val="a"/>
    <w:uiPriority w:val="99"/>
    <w:qFormat/>
    <w:pPr>
      <w:tabs>
        <w:tab w:val="left" w:pos="360"/>
      </w:tabs>
      <w:adjustRightInd w:val="0"/>
      <w:ind w:left="360" w:hanging="360"/>
      <w:textAlignment w:val="baseline"/>
    </w:pPr>
    <w:rPr>
      <w:rFonts w:ascii="宋体" w:hAnsi="宋体"/>
      <w:kern w:val="0"/>
      <w:szCs w:val="21"/>
    </w:rPr>
  </w:style>
  <w:style w:type="paragraph" w:customStyle="1" w:styleId="Style12">
    <w:name w:val="Style12"/>
    <w:basedOn w:val="a"/>
    <w:uiPriority w:val="99"/>
    <w:unhideWhenUsed/>
    <w:qFormat/>
    <w:pPr>
      <w:spacing w:line="564" w:lineRule="exact"/>
      <w:ind w:hanging="115"/>
    </w:pPr>
  </w:style>
  <w:style w:type="paragraph" w:customStyle="1" w:styleId="Style77">
    <w:name w:val="Style77"/>
    <w:basedOn w:val="a"/>
    <w:uiPriority w:val="99"/>
    <w:unhideWhenUsed/>
    <w:qFormat/>
  </w:style>
  <w:style w:type="paragraph" w:customStyle="1" w:styleId="p15">
    <w:name w:val="p15"/>
    <w:basedOn w:val="a"/>
    <w:uiPriority w:val="99"/>
    <w:qFormat/>
    <w:pPr>
      <w:widowControl/>
      <w:spacing w:line="220" w:lineRule="atLeast"/>
      <w:jc w:val="center"/>
    </w:pPr>
    <w:rPr>
      <w:rFonts w:ascii="仿宋_GB2312" w:eastAsia="仿宋_GB2312" w:hAnsi="宋体" w:cs="宋体"/>
      <w:kern w:val="0"/>
      <w:szCs w:val="21"/>
    </w:rPr>
  </w:style>
  <w:style w:type="paragraph" w:customStyle="1" w:styleId="Style21">
    <w:name w:val="Style21"/>
    <w:basedOn w:val="a"/>
    <w:uiPriority w:val="99"/>
    <w:unhideWhenUsed/>
    <w:qFormat/>
    <w:pPr>
      <w:spacing w:line="566" w:lineRule="exact"/>
      <w:ind w:firstLine="682"/>
    </w:pPr>
  </w:style>
  <w:style w:type="character" w:customStyle="1" w:styleId="Heading9Char">
    <w:name w:val="Heading 9 Char"/>
    <w:uiPriority w:val="99"/>
    <w:qFormat/>
    <w:locked/>
    <w:rPr>
      <w:rFonts w:ascii="Arial" w:eastAsia="黑体" w:hAnsi="Arial" w:cs="Times New Roman"/>
      <w:kern w:val="0"/>
      <w:sz w:val="21"/>
    </w:rPr>
  </w:style>
  <w:style w:type="character" w:customStyle="1" w:styleId="Heading5Char">
    <w:name w:val="Heading 5 Char"/>
    <w:uiPriority w:val="99"/>
    <w:qFormat/>
    <w:locked/>
    <w:rPr>
      <w:rFonts w:ascii="Times New Roman" w:eastAsia="宋体" w:hAnsi="Times New Roman" w:cs="Times New Roman"/>
      <w:b/>
      <w:kern w:val="0"/>
      <w:sz w:val="28"/>
    </w:rPr>
  </w:style>
  <w:style w:type="character" w:customStyle="1" w:styleId="CharChar151">
    <w:name w:val="Char Char151"/>
    <w:uiPriority w:val="99"/>
    <w:qFormat/>
    <w:rPr>
      <w:b/>
      <w:sz w:val="24"/>
    </w:rPr>
  </w:style>
  <w:style w:type="character" w:customStyle="1" w:styleId="CharChar161">
    <w:name w:val="Char Char161"/>
    <w:uiPriority w:val="99"/>
    <w:qFormat/>
    <w:rPr>
      <w:rFonts w:ascii="宋体" w:eastAsia="宋体" w:hAnsi="Times New Roman" w:cs="Times New Roman"/>
      <w:b/>
      <w:sz w:val="24"/>
      <w:lang w:val="en-US" w:eastAsia="zh-CN" w:bidi="ar-SA"/>
    </w:rPr>
  </w:style>
  <w:style w:type="character" w:customStyle="1" w:styleId="CharChar141">
    <w:name w:val="Char Char141"/>
    <w:uiPriority w:val="99"/>
    <w:qFormat/>
    <w:rPr>
      <w:rFonts w:ascii="Arial" w:eastAsia="黑体" w:hAnsi="Arial" w:cs="Times New Roman"/>
      <w:b/>
      <w:bCs/>
      <w:sz w:val="28"/>
      <w:szCs w:val="28"/>
      <w:lang w:val="en-US" w:eastAsia="zh-CN" w:bidi="ar-SA"/>
    </w:rPr>
  </w:style>
  <w:style w:type="character" w:customStyle="1" w:styleId="Heading6Char">
    <w:name w:val="Heading 6 Char"/>
    <w:uiPriority w:val="99"/>
    <w:qFormat/>
    <w:locked/>
    <w:rPr>
      <w:rFonts w:ascii="Arial" w:eastAsia="黑体" w:hAnsi="Arial" w:cs="Times New Roman"/>
      <w:b/>
      <w:kern w:val="0"/>
      <w:sz w:val="24"/>
    </w:rPr>
  </w:style>
  <w:style w:type="character" w:customStyle="1" w:styleId="Heading8Char">
    <w:name w:val="Heading 8 Char"/>
    <w:uiPriority w:val="99"/>
    <w:qFormat/>
    <w:locked/>
    <w:rPr>
      <w:rFonts w:ascii="Arial" w:eastAsia="黑体" w:hAnsi="Arial" w:cs="Times New Roman"/>
      <w:kern w:val="0"/>
      <w:sz w:val="24"/>
    </w:rPr>
  </w:style>
  <w:style w:type="character" w:customStyle="1" w:styleId="Heading7Char">
    <w:name w:val="Heading 7 Char"/>
    <w:uiPriority w:val="99"/>
    <w:qFormat/>
    <w:locked/>
    <w:rPr>
      <w:rFonts w:ascii="Times New Roman" w:eastAsia="宋体" w:hAnsi="Times New Roman" w:cs="Times New Roman"/>
      <w:b/>
      <w:kern w:val="0"/>
      <w:sz w:val="24"/>
    </w:rPr>
  </w:style>
  <w:style w:type="character" w:customStyle="1" w:styleId="CharChar61">
    <w:name w:val="Char Char61"/>
    <w:uiPriority w:val="99"/>
    <w:qFormat/>
    <w:rPr>
      <w:rFonts w:ascii="Arial" w:eastAsia="黑体" w:hAnsi="Arial"/>
      <w:sz w:val="24"/>
      <w:lang w:val="en-US" w:eastAsia="zh-CN"/>
    </w:rPr>
  </w:style>
  <w:style w:type="character" w:customStyle="1" w:styleId="CharChar171">
    <w:name w:val="Char Char171"/>
    <w:uiPriority w:val="99"/>
    <w:qFormat/>
    <w:rPr>
      <w:rFonts w:ascii="宋体" w:eastAsia="宋体" w:hAnsi="Times New Roman" w:cs="Times New Roman"/>
      <w:b/>
      <w:sz w:val="28"/>
      <w:lang w:val="en-US" w:eastAsia="zh-CN" w:bidi="ar-SA"/>
    </w:rPr>
  </w:style>
  <w:style w:type="character" w:customStyle="1" w:styleId="Heading1Char">
    <w:name w:val="Heading 1 Char"/>
    <w:uiPriority w:val="99"/>
    <w:qFormat/>
    <w:locked/>
    <w:rPr>
      <w:rFonts w:ascii="Times New Roman" w:eastAsia="宋体" w:hAnsi="Times New Roman" w:cs="Times New Roman"/>
      <w:b/>
      <w:sz w:val="20"/>
    </w:rPr>
  </w:style>
  <w:style w:type="character" w:customStyle="1" w:styleId="Heading2Char">
    <w:name w:val="Heading 2 Char"/>
    <w:uiPriority w:val="99"/>
    <w:qFormat/>
    <w:locked/>
    <w:rPr>
      <w:rFonts w:ascii="Arial" w:eastAsia="宋体" w:hAnsi="Arial" w:cs="Times New Roman"/>
      <w:b/>
      <w:sz w:val="32"/>
    </w:rPr>
  </w:style>
  <w:style w:type="character" w:customStyle="1" w:styleId="CharChar13">
    <w:name w:val="Char Char13"/>
    <w:qFormat/>
    <w:rPr>
      <w:rFonts w:eastAsia="宋体"/>
      <w:b/>
      <w:bCs/>
      <w:kern w:val="2"/>
      <w:sz w:val="24"/>
      <w:lang w:val="en-US" w:eastAsia="zh-CN" w:bidi="ar-SA"/>
    </w:rPr>
  </w:style>
  <w:style w:type="character" w:customStyle="1" w:styleId="Heading4Char">
    <w:name w:val="Heading 4 Char"/>
    <w:uiPriority w:val="99"/>
    <w:qFormat/>
    <w:locked/>
    <w:rPr>
      <w:rFonts w:ascii="Arial" w:eastAsia="黑体" w:hAnsi="Arial" w:cs="Times New Roman"/>
      <w:b/>
      <w:sz w:val="28"/>
    </w:rPr>
  </w:style>
  <w:style w:type="character" w:customStyle="1" w:styleId="Heading3Char">
    <w:name w:val="Heading 3 Char"/>
    <w:uiPriority w:val="99"/>
    <w:qFormat/>
    <w:locked/>
    <w:rPr>
      <w:rFonts w:ascii="Times New Roman" w:eastAsia="宋体" w:hAnsi="Times New Roman" w:cs="Times New Roman"/>
      <w:b/>
      <w:sz w:val="32"/>
    </w:rPr>
  </w:style>
  <w:style w:type="paragraph" w:customStyle="1" w:styleId="Char25">
    <w:name w:val="Char2"/>
    <w:basedOn w:val="a"/>
    <w:uiPriority w:val="99"/>
    <w:qFormat/>
    <w:pPr>
      <w:tabs>
        <w:tab w:val="left" w:pos="360"/>
      </w:tabs>
      <w:ind w:left="360" w:hangingChars="200" w:hanging="360"/>
    </w:pPr>
    <w:rPr>
      <w:sz w:val="24"/>
    </w:rPr>
  </w:style>
  <w:style w:type="paragraph" w:customStyle="1" w:styleId="ListParagraph1">
    <w:name w:val="List Paragraph1"/>
    <w:basedOn w:val="a"/>
    <w:uiPriority w:val="99"/>
    <w:qFormat/>
    <w:pPr>
      <w:widowControl/>
      <w:ind w:firstLine="420"/>
    </w:pPr>
    <w:rPr>
      <w:kern w:val="0"/>
      <w:sz w:val="20"/>
      <w:szCs w:val="20"/>
    </w:rPr>
  </w:style>
  <w:style w:type="paragraph" w:customStyle="1" w:styleId="CharCharChar1">
    <w:name w:val="Char Char Char1"/>
    <w:basedOn w:val="a"/>
    <w:uiPriority w:val="99"/>
    <w:qFormat/>
    <w:rPr>
      <w:rFonts w:ascii="宋体" w:hAnsi="宋体"/>
      <w:b/>
      <w:sz w:val="28"/>
      <w:szCs w:val="28"/>
    </w:rPr>
  </w:style>
  <w:style w:type="paragraph" w:customStyle="1" w:styleId="CharCharCharCharCharCharChar1">
    <w:name w:val="Char Char Char Char Char Char Char1"/>
    <w:basedOn w:val="a"/>
    <w:uiPriority w:val="99"/>
    <w:qFormat/>
    <w:pPr>
      <w:snapToGrid w:val="0"/>
      <w:spacing w:line="360" w:lineRule="auto"/>
      <w:ind w:firstLineChars="200" w:firstLine="200"/>
    </w:pPr>
    <w:rPr>
      <w:rFonts w:eastAsia="仿宋_GB2312"/>
      <w:sz w:val="24"/>
    </w:rPr>
  </w:style>
  <w:style w:type="paragraph" w:customStyle="1" w:styleId="25">
    <w:name w:val="列出段落2"/>
    <w:basedOn w:val="a"/>
    <w:uiPriority w:val="34"/>
    <w:qFormat/>
    <w:pPr>
      <w:ind w:firstLineChars="200" w:firstLine="420"/>
    </w:pPr>
    <w:rPr>
      <w:rFonts w:ascii="Calibri" w:hAnsi="Calibri"/>
      <w:szCs w:val="22"/>
    </w:rPr>
  </w:style>
  <w:style w:type="paragraph" w:customStyle="1" w:styleId="110">
    <w:name w:val="修订11"/>
    <w:uiPriority w:val="99"/>
    <w:qFormat/>
    <w:rPr>
      <w:rFonts w:ascii="Times New Roman" w:eastAsia="宋体" w:hAnsi="Times New Roman" w:cs="Times New Roman"/>
      <w:kern w:val="2"/>
      <w:sz w:val="21"/>
      <w:szCs w:val="24"/>
    </w:rPr>
  </w:style>
  <w:style w:type="paragraph" w:customStyle="1" w:styleId="111">
    <w:name w:val="列出段落11"/>
    <w:basedOn w:val="a"/>
    <w:uiPriority w:val="99"/>
    <w:qFormat/>
    <w:pPr>
      <w:ind w:firstLineChars="200" w:firstLine="420"/>
    </w:pPr>
  </w:style>
  <w:style w:type="paragraph" w:customStyle="1" w:styleId="CharCharChar1Char1">
    <w:name w:val="Char Char Char1 Char1"/>
    <w:basedOn w:val="a"/>
    <w:uiPriority w:val="99"/>
    <w:qFormat/>
    <w:pPr>
      <w:tabs>
        <w:tab w:val="left" w:pos="360"/>
      </w:tabs>
      <w:snapToGrid w:val="0"/>
      <w:spacing w:line="360" w:lineRule="auto"/>
    </w:pPr>
    <w:rPr>
      <w:rFonts w:eastAsia="仿宋_GB2312" w:cs="宋体"/>
      <w:sz w:val="24"/>
    </w:rPr>
  </w:style>
  <w:style w:type="paragraph" w:customStyle="1" w:styleId="Char1CharCharChar1">
    <w:name w:val="Char1 Char Char Char1"/>
    <w:basedOn w:val="a"/>
    <w:uiPriority w:val="99"/>
    <w:qFormat/>
    <w:pPr>
      <w:widowControl/>
      <w:spacing w:after="160" w:line="240" w:lineRule="exact"/>
      <w:jc w:val="left"/>
    </w:pPr>
    <w:rPr>
      <w:kern w:val="0"/>
      <w:sz w:val="24"/>
      <w:szCs w:val="20"/>
    </w:rPr>
  </w:style>
  <w:style w:type="paragraph" w:customStyle="1" w:styleId="Char1CharCharCharCharCharCharCharCharChar1">
    <w:name w:val="Char1 Char Char Char Char Char Char Char Char Char1"/>
    <w:basedOn w:val="a"/>
    <w:uiPriority w:val="99"/>
    <w:qFormat/>
    <w:rPr>
      <w:szCs w:val="20"/>
    </w:rPr>
  </w:style>
  <w:style w:type="character" w:customStyle="1" w:styleId="Chare">
    <w:name w:val="列出段落 Char"/>
    <w:link w:val="afb"/>
    <w:uiPriority w:val="34"/>
    <w:qFormat/>
    <w:locked/>
    <w:rPr>
      <w:rFonts w:ascii="Calibri" w:eastAsia="宋体" w:hAnsi="Calibri" w:cs="Times New Roman"/>
      <w:lang w:val="zh-CN" w:eastAsia="zh-CN"/>
    </w:rPr>
  </w:style>
  <w:style w:type="paragraph" w:customStyle="1" w:styleId="011">
    <w:name w:val="正文_0_1_1"/>
    <w:qFormat/>
    <w:pPr>
      <w:widowControl w:val="0"/>
      <w:jc w:val="both"/>
    </w:pPr>
    <w:rPr>
      <w:rFonts w:ascii="Times New Roman" w:eastAsia="宋体" w:hAnsi="Times New Roman" w:cs="Times New Roman"/>
      <w:kern w:val="2"/>
      <w:sz w:val="21"/>
      <w:szCs w:val="24"/>
    </w:rPr>
  </w:style>
  <w:style w:type="character" w:customStyle="1" w:styleId="aff">
    <w:name w:val="列表段落 字符"/>
    <w:uiPriority w:val="34"/>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HTML Acronym" w:uiPriority="0"/>
    <w:lsdException w:name="HTML Address" w:semiHidden="1" w:unhideWhenUsed="1"/>
    <w:lsdException w:name="HTML Code" w:qFormat="1"/>
    <w:lsdException w:name="HTML Preformatted" w:qFormat="1"/>
    <w:lsdException w:name="HTML Typewriter" w:uiPriority="0"/>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uiPriority w:val="99"/>
    <w:qFormat/>
    <w:pPr>
      <w:keepNext/>
      <w:jc w:val="center"/>
      <w:outlineLvl w:val="0"/>
    </w:pPr>
    <w:rPr>
      <w:b/>
      <w:bCs/>
      <w:sz w:val="24"/>
      <w:szCs w:val="20"/>
    </w:rPr>
  </w:style>
  <w:style w:type="paragraph" w:styleId="2">
    <w:name w:val="heading 2"/>
    <w:basedOn w:val="a"/>
    <w:next w:val="a"/>
    <w:link w:val="2Char1"/>
    <w:uiPriority w:val="99"/>
    <w:qFormat/>
    <w:pPr>
      <w:keepNext/>
      <w:keepLines/>
      <w:spacing w:line="360" w:lineRule="auto"/>
      <w:outlineLvl w:val="1"/>
    </w:pPr>
    <w:rPr>
      <w:rFonts w:ascii="Arial" w:hAnsi="Arial"/>
      <w:b/>
      <w:bCs/>
      <w:sz w:val="24"/>
      <w:szCs w:val="32"/>
    </w:rPr>
  </w:style>
  <w:style w:type="paragraph" w:styleId="3">
    <w:name w:val="heading 3"/>
    <w:basedOn w:val="a"/>
    <w:next w:val="a"/>
    <w:link w:val="3Char1"/>
    <w:uiPriority w:val="99"/>
    <w:qFormat/>
    <w:pPr>
      <w:keepNext/>
      <w:keepLines/>
      <w:spacing w:before="260" w:after="260" w:line="416" w:lineRule="auto"/>
      <w:outlineLvl w:val="2"/>
    </w:pPr>
    <w:rPr>
      <w:b/>
      <w:bCs/>
      <w:sz w:val="32"/>
      <w:szCs w:val="32"/>
    </w:rPr>
  </w:style>
  <w:style w:type="paragraph" w:styleId="4">
    <w:name w:val="heading 4"/>
    <w:basedOn w:val="a"/>
    <w:next w:val="a"/>
    <w:link w:val="4Char1"/>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1"/>
    <w:uiPriority w:val="99"/>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1"/>
    <w:uiPriority w:val="99"/>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1"/>
    <w:uiPriority w:val="99"/>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1"/>
    <w:uiPriority w:val="99"/>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1"/>
    <w:uiPriority w:val="99"/>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qFormat/>
    <w:pPr>
      <w:ind w:leftChars="1200" w:left="2520"/>
    </w:pPr>
    <w:rPr>
      <w:rFonts w:ascii="Calibri" w:hAnsi="Calibri"/>
      <w:szCs w:val="22"/>
    </w:rPr>
  </w:style>
  <w:style w:type="paragraph" w:styleId="a3">
    <w:name w:val="Normal Indent"/>
    <w:basedOn w:val="a"/>
    <w:uiPriority w:val="99"/>
    <w:qFormat/>
    <w:pPr>
      <w:widowControl/>
      <w:ind w:firstLine="420"/>
      <w:jc w:val="left"/>
    </w:pPr>
    <w:rPr>
      <w:kern w:val="0"/>
      <w:sz w:val="20"/>
      <w:szCs w:val="20"/>
    </w:rPr>
  </w:style>
  <w:style w:type="paragraph" w:styleId="a4">
    <w:name w:val="Document Map"/>
    <w:basedOn w:val="a"/>
    <w:link w:val="Char"/>
    <w:uiPriority w:val="99"/>
    <w:semiHidden/>
    <w:qFormat/>
    <w:pPr>
      <w:shd w:val="clear" w:color="auto" w:fill="000080"/>
    </w:pPr>
    <w:rPr>
      <w:lang w:val="zh-CN"/>
    </w:rPr>
  </w:style>
  <w:style w:type="paragraph" w:styleId="a5">
    <w:name w:val="annotation text"/>
    <w:basedOn w:val="a"/>
    <w:link w:val="Char2"/>
    <w:uiPriority w:val="99"/>
    <w:semiHidden/>
    <w:unhideWhenUsed/>
    <w:qFormat/>
    <w:pPr>
      <w:jc w:val="left"/>
    </w:pPr>
  </w:style>
  <w:style w:type="paragraph" w:styleId="a6">
    <w:name w:val="Salutation"/>
    <w:basedOn w:val="a"/>
    <w:next w:val="a"/>
    <w:link w:val="Char0"/>
    <w:uiPriority w:val="99"/>
    <w:qFormat/>
    <w:rPr>
      <w:rFonts w:ascii="仿宋_GB2312" w:eastAsia="仿宋_GB2312"/>
      <w:sz w:val="24"/>
      <w:lang w:val="zh-CN"/>
    </w:rPr>
  </w:style>
  <w:style w:type="paragraph" w:styleId="30">
    <w:name w:val="Body Text 3"/>
    <w:basedOn w:val="a"/>
    <w:link w:val="3Char"/>
    <w:uiPriority w:val="99"/>
    <w:qFormat/>
    <w:pPr>
      <w:autoSpaceDE w:val="0"/>
      <w:autoSpaceDN w:val="0"/>
      <w:adjustRightInd w:val="0"/>
      <w:spacing w:line="410" w:lineRule="atLeast"/>
      <w:jc w:val="left"/>
    </w:pPr>
    <w:rPr>
      <w:rFonts w:ascii="宋体"/>
      <w:color w:val="000000"/>
      <w:kern w:val="0"/>
      <w:sz w:val="24"/>
      <w:szCs w:val="20"/>
      <w:lang w:val="zh-CN"/>
    </w:rPr>
  </w:style>
  <w:style w:type="paragraph" w:styleId="a7">
    <w:name w:val="Body Text"/>
    <w:basedOn w:val="a"/>
    <w:link w:val="Char1"/>
    <w:qFormat/>
    <w:pPr>
      <w:spacing w:after="120"/>
    </w:pPr>
    <w:rPr>
      <w:lang w:val="zh-CN"/>
    </w:rPr>
  </w:style>
  <w:style w:type="paragraph" w:styleId="a8">
    <w:name w:val="Body Text Indent"/>
    <w:basedOn w:val="a"/>
    <w:link w:val="Char3"/>
    <w:uiPriority w:val="99"/>
    <w:qFormat/>
    <w:pPr>
      <w:spacing w:after="120"/>
      <w:ind w:leftChars="200" w:left="420"/>
    </w:pPr>
    <w:rPr>
      <w:rFonts w:asciiTheme="minorHAnsi" w:hAnsiTheme="minorHAnsi" w:cstheme="minorBidi"/>
    </w:rPr>
  </w:style>
  <w:style w:type="paragraph" w:styleId="a9">
    <w:name w:val="Block Text"/>
    <w:basedOn w:val="a"/>
    <w:uiPriority w:val="99"/>
    <w:qFormat/>
    <w:pPr>
      <w:ind w:left="1171" w:right="91" w:hanging="1080"/>
    </w:pPr>
    <w:rPr>
      <w:rFonts w:eastAsia="楷体_GB2312"/>
      <w:szCs w:val="20"/>
    </w:rPr>
  </w:style>
  <w:style w:type="paragraph" w:styleId="50">
    <w:name w:val="toc 5"/>
    <w:basedOn w:val="a"/>
    <w:next w:val="a"/>
    <w:uiPriority w:val="99"/>
    <w:qFormat/>
    <w:pPr>
      <w:ind w:leftChars="800" w:left="1680"/>
    </w:pPr>
    <w:rPr>
      <w:rFonts w:ascii="Calibri" w:hAnsi="Calibri"/>
      <w:szCs w:val="22"/>
    </w:rPr>
  </w:style>
  <w:style w:type="paragraph" w:styleId="31">
    <w:name w:val="toc 3"/>
    <w:basedOn w:val="a"/>
    <w:next w:val="a"/>
    <w:uiPriority w:val="99"/>
    <w:qFormat/>
    <w:pPr>
      <w:ind w:leftChars="400" w:left="840"/>
    </w:pPr>
  </w:style>
  <w:style w:type="paragraph" w:styleId="aa">
    <w:name w:val="Plain Text"/>
    <w:basedOn w:val="a"/>
    <w:link w:val="Char4"/>
    <w:uiPriority w:val="99"/>
    <w:qFormat/>
    <w:rPr>
      <w:rFonts w:ascii="宋体" w:hAnsi="Courier New" w:cs="Courier New"/>
      <w:szCs w:val="21"/>
    </w:rPr>
  </w:style>
  <w:style w:type="paragraph" w:styleId="80">
    <w:name w:val="toc 8"/>
    <w:basedOn w:val="a"/>
    <w:next w:val="a"/>
    <w:uiPriority w:val="99"/>
    <w:qFormat/>
    <w:pPr>
      <w:ind w:leftChars="1400" w:left="2940"/>
    </w:pPr>
    <w:rPr>
      <w:rFonts w:ascii="Calibri" w:hAnsi="Calibri"/>
      <w:szCs w:val="22"/>
    </w:rPr>
  </w:style>
  <w:style w:type="paragraph" w:styleId="ab">
    <w:name w:val="Date"/>
    <w:basedOn w:val="a"/>
    <w:next w:val="a"/>
    <w:link w:val="Char10"/>
    <w:uiPriority w:val="99"/>
    <w:qFormat/>
    <w:rPr>
      <w:rFonts w:asciiTheme="minorHAnsi" w:hAnsiTheme="minorHAnsi" w:cstheme="minorBidi"/>
      <w:sz w:val="24"/>
      <w:szCs w:val="22"/>
    </w:rPr>
  </w:style>
  <w:style w:type="paragraph" w:styleId="20">
    <w:name w:val="Body Text Indent 2"/>
    <w:basedOn w:val="a"/>
    <w:link w:val="2Char"/>
    <w:uiPriority w:val="99"/>
    <w:qFormat/>
    <w:pPr>
      <w:spacing w:after="120" w:line="480" w:lineRule="auto"/>
      <w:ind w:leftChars="200" w:left="420"/>
    </w:pPr>
    <w:rPr>
      <w:lang w:val="zh-CN"/>
    </w:rPr>
  </w:style>
  <w:style w:type="paragraph" w:styleId="ac">
    <w:name w:val="Balloon Text"/>
    <w:basedOn w:val="a"/>
    <w:link w:val="Char11"/>
    <w:uiPriority w:val="99"/>
    <w:qFormat/>
    <w:rPr>
      <w:rFonts w:ascii="Calibri" w:hAnsi="Calibri" w:cstheme="minorBidi"/>
      <w:sz w:val="18"/>
      <w:szCs w:val="18"/>
    </w:rPr>
  </w:style>
  <w:style w:type="paragraph" w:styleId="ad">
    <w:name w:val="footer"/>
    <w:basedOn w:val="a"/>
    <w:link w:val="Char5"/>
    <w:uiPriority w:val="99"/>
    <w:unhideWhenUsed/>
    <w:qFormat/>
    <w:pPr>
      <w:tabs>
        <w:tab w:val="center" w:pos="4153"/>
        <w:tab w:val="right" w:pos="8306"/>
      </w:tabs>
      <w:snapToGrid w:val="0"/>
      <w:jc w:val="left"/>
    </w:pPr>
    <w:rPr>
      <w:sz w:val="18"/>
      <w:szCs w:val="18"/>
    </w:rPr>
  </w:style>
  <w:style w:type="paragraph" w:styleId="ae">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40">
    <w:name w:val="toc 4"/>
    <w:basedOn w:val="a"/>
    <w:next w:val="a"/>
    <w:uiPriority w:val="99"/>
    <w:qFormat/>
    <w:pPr>
      <w:ind w:leftChars="600" w:left="1260"/>
    </w:pPr>
  </w:style>
  <w:style w:type="paragraph" w:styleId="60">
    <w:name w:val="toc 6"/>
    <w:basedOn w:val="a"/>
    <w:next w:val="a"/>
    <w:uiPriority w:val="99"/>
    <w:qFormat/>
    <w:pPr>
      <w:ind w:leftChars="1000" w:left="2100"/>
    </w:pPr>
    <w:rPr>
      <w:rFonts w:ascii="Calibri" w:hAnsi="Calibri"/>
      <w:szCs w:val="22"/>
    </w:rPr>
  </w:style>
  <w:style w:type="paragraph" w:styleId="32">
    <w:name w:val="Body Text Indent 3"/>
    <w:basedOn w:val="a"/>
    <w:link w:val="3Char10"/>
    <w:uiPriority w:val="99"/>
    <w:qFormat/>
    <w:pPr>
      <w:spacing w:after="120"/>
      <w:ind w:leftChars="200" w:left="420"/>
    </w:pPr>
    <w:rPr>
      <w:rFonts w:asciiTheme="minorHAnsi" w:hAnsiTheme="minorHAnsi" w:cstheme="minorBidi"/>
      <w:sz w:val="16"/>
      <w:szCs w:val="16"/>
    </w:rPr>
  </w:style>
  <w:style w:type="paragraph" w:styleId="21">
    <w:name w:val="toc 2"/>
    <w:basedOn w:val="a"/>
    <w:next w:val="a"/>
    <w:uiPriority w:val="99"/>
    <w:qFormat/>
    <w:pPr>
      <w:ind w:leftChars="200" w:left="420"/>
    </w:pPr>
  </w:style>
  <w:style w:type="paragraph" w:styleId="90">
    <w:name w:val="toc 9"/>
    <w:basedOn w:val="a"/>
    <w:next w:val="a"/>
    <w:uiPriority w:val="99"/>
    <w:qFormat/>
    <w:pPr>
      <w:ind w:leftChars="1600" w:left="3360"/>
    </w:pPr>
    <w:rPr>
      <w:rFonts w:ascii="Calibri" w:hAnsi="Calibri"/>
      <w:szCs w:val="22"/>
    </w:rPr>
  </w:style>
  <w:style w:type="paragraph" w:styleId="22">
    <w:name w:val="Body Text 2"/>
    <w:basedOn w:val="a"/>
    <w:link w:val="2Char0"/>
    <w:uiPriority w:val="99"/>
    <w:qFormat/>
    <w:pPr>
      <w:spacing w:after="120" w:line="480" w:lineRule="auto"/>
    </w:pPr>
    <w:rPr>
      <w:lang w:val="zh-CN"/>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rPr>
  </w:style>
  <w:style w:type="paragraph" w:styleId="af">
    <w:name w:val="Normal (Web)"/>
    <w:basedOn w:val="a"/>
    <w:uiPriority w:val="99"/>
    <w:pPr>
      <w:widowControl/>
      <w:spacing w:before="100" w:beforeAutospacing="1" w:after="100" w:afterAutospacing="1"/>
      <w:jc w:val="left"/>
    </w:pPr>
    <w:rPr>
      <w:rFonts w:ascii="宋体" w:hAnsi="宋体" w:cs="宋体"/>
      <w:kern w:val="0"/>
      <w:sz w:val="24"/>
    </w:rPr>
  </w:style>
  <w:style w:type="paragraph" w:styleId="10">
    <w:name w:val="index 1"/>
    <w:basedOn w:val="a"/>
    <w:next w:val="a"/>
    <w:uiPriority w:val="99"/>
    <w:pPr>
      <w:spacing w:line="220" w:lineRule="exact"/>
      <w:jc w:val="center"/>
    </w:pPr>
    <w:rPr>
      <w:rFonts w:ascii="仿宋_GB2312" w:eastAsia="仿宋_GB2312"/>
      <w:szCs w:val="20"/>
    </w:rPr>
  </w:style>
  <w:style w:type="paragraph" w:styleId="af0">
    <w:name w:val="Title"/>
    <w:basedOn w:val="a"/>
    <w:next w:val="a"/>
    <w:link w:val="Char20"/>
    <w:uiPriority w:val="99"/>
    <w:qFormat/>
    <w:pPr>
      <w:spacing w:before="240" w:after="60"/>
      <w:jc w:val="center"/>
      <w:outlineLvl w:val="0"/>
    </w:pPr>
    <w:rPr>
      <w:rFonts w:ascii="Cambria" w:hAnsi="Cambria"/>
      <w:b/>
      <w:sz w:val="32"/>
      <w:lang w:val="zh-CN"/>
    </w:rPr>
  </w:style>
  <w:style w:type="paragraph" w:styleId="af1">
    <w:name w:val="annotation subject"/>
    <w:basedOn w:val="a5"/>
    <w:next w:val="a5"/>
    <w:link w:val="Char12"/>
    <w:uiPriority w:val="99"/>
    <w:rPr>
      <w:rFonts w:asciiTheme="minorHAnsi" w:hAnsiTheme="minorHAnsi" w:cstheme="minorBidi"/>
      <w:b/>
      <w:bCs/>
    </w:rPr>
  </w:style>
  <w:style w:type="table" w:styleId="af2">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0"/>
    <w:uiPriority w:val="99"/>
  </w:style>
  <w:style w:type="character" w:styleId="af5">
    <w:name w:val="FollowedHyperlink"/>
    <w:uiPriority w:val="99"/>
    <w:rPr>
      <w:color w:val="373737"/>
      <w:u w:val="none"/>
    </w:rPr>
  </w:style>
  <w:style w:type="character" w:styleId="af6">
    <w:name w:val="Emphasis"/>
    <w:uiPriority w:val="99"/>
    <w:qFormat/>
    <w:rPr>
      <w:rFonts w:ascii="Times New Roman" w:eastAsia="宋体" w:hAnsi="Times New Roman"/>
    </w:rPr>
  </w:style>
  <w:style w:type="character" w:styleId="HTML0">
    <w:name w:val="HTML Definition"/>
    <w:uiPriority w:val="99"/>
    <w:rPr>
      <w:rFonts w:ascii="Times New Roman" w:eastAsia="宋体" w:hAnsi="Times New Roman"/>
    </w:rPr>
  </w:style>
  <w:style w:type="character" w:styleId="HTML1">
    <w:name w:val="HTML Typewriter"/>
    <w:rPr>
      <w:rFonts w:ascii="Courier New" w:hAnsi="Courier New"/>
      <w:sz w:val="24"/>
      <w:szCs w:val="24"/>
    </w:rPr>
  </w:style>
  <w:style w:type="character" w:styleId="HTML2">
    <w:name w:val="HTML Acronym"/>
    <w:rPr>
      <w:u w:val="none"/>
      <w:shd w:val="clear" w:color="auto" w:fill="FFFFFF"/>
    </w:rPr>
  </w:style>
  <w:style w:type="character" w:styleId="HTML3">
    <w:name w:val="HTML Variable"/>
    <w:uiPriority w:val="99"/>
    <w:rPr>
      <w:rFonts w:ascii="Times New Roman" w:eastAsia="宋体" w:hAnsi="Times New Roman"/>
    </w:rPr>
  </w:style>
  <w:style w:type="character" w:styleId="af7">
    <w:name w:val="Hyperlink"/>
    <w:uiPriority w:val="99"/>
    <w:qFormat/>
    <w:rPr>
      <w:color w:val="136EC2"/>
      <w:u w:val="single"/>
    </w:rPr>
  </w:style>
  <w:style w:type="character" w:styleId="HTML4">
    <w:name w:val="HTML Code"/>
    <w:uiPriority w:val="99"/>
    <w:qFormat/>
    <w:rPr>
      <w:rFonts w:ascii="Courier New" w:eastAsia="Courier New" w:hAnsi="Courier New" w:cs="Courier New"/>
      <w:sz w:val="20"/>
    </w:rPr>
  </w:style>
  <w:style w:type="character" w:styleId="af8">
    <w:name w:val="annotation reference"/>
    <w:uiPriority w:val="99"/>
    <w:qFormat/>
    <w:rPr>
      <w:sz w:val="21"/>
      <w:szCs w:val="21"/>
    </w:rPr>
  </w:style>
  <w:style w:type="character" w:styleId="HTML5">
    <w:name w:val="HTML Cite"/>
    <w:uiPriority w:val="99"/>
    <w:rPr>
      <w:rFonts w:ascii="Times New Roman" w:eastAsia="宋体" w:hAnsi="Times New Roman"/>
    </w:rPr>
  </w:style>
  <w:style w:type="character" w:styleId="HTML6">
    <w:name w:val="HTML Keyboard"/>
    <w:uiPriority w:val="99"/>
    <w:rPr>
      <w:rFonts w:ascii="Courier New" w:eastAsia="Courier New" w:hAnsi="Courier New" w:cs="Courier New"/>
      <w:sz w:val="20"/>
    </w:rPr>
  </w:style>
  <w:style w:type="character" w:styleId="HTML7">
    <w:name w:val="HTML Sample"/>
    <w:uiPriority w:val="99"/>
    <w:rPr>
      <w:rFonts w:ascii="Courier New" w:eastAsia="Courier New" w:hAnsi="Courier New" w:cs="Courier New"/>
    </w:rPr>
  </w:style>
  <w:style w:type="character" w:customStyle="1" w:styleId="Char6">
    <w:name w:val="页眉 Char"/>
    <w:basedOn w:val="a0"/>
    <w:link w:val="ae"/>
    <w:uiPriority w:val="99"/>
    <w:rPr>
      <w:sz w:val="18"/>
      <w:szCs w:val="18"/>
    </w:rPr>
  </w:style>
  <w:style w:type="character" w:customStyle="1" w:styleId="Char5">
    <w:name w:val="页脚 Char"/>
    <w:basedOn w:val="a0"/>
    <w:link w:val="ad"/>
    <w:uiPriority w:val="99"/>
    <w:rPr>
      <w:sz w:val="18"/>
      <w:szCs w:val="18"/>
    </w:rPr>
  </w:style>
  <w:style w:type="character" w:customStyle="1" w:styleId="1Char">
    <w:name w:val="标题 1 Char"/>
    <w:basedOn w:val="a0"/>
    <w:uiPriority w:val="99"/>
    <w:rPr>
      <w:rFonts w:ascii="Times New Roman" w:eastAsia="宋体" w:hAnsi="Times New Roman" w:cs="Times New Roman"/>
      <w:b/>
      <w:bCs/>
      <w:kern w:val="44"/>
      <w:sz w:val="44"/>
      <w:szCs w:val="44"/>
    </w:rPr>
  </w:style>
  <w:style w:type="character" w:customStyle="1" w:styleId="2Char2">
    <w:name w:val="标题 2 Char"/>
    <w:basedOn w:val="a0"/>
    <w:uiPriority w:val="99"/>
    <w:rPr>
      <w:rFonts w:asciiTheme="majorHAnsi" w:eastAsiaTheme="majorEastAsia" w:hAnsiTheme="majorHAnsi" w:cstheme="majorBidi"/>
      <w:b/>
      <w:bCs/>
      <w:sz w:val="32"/>
      <w:szCs w:val="32"/>
    </w:rPr>
  </w:style>
  <w:style w:type="character" w:customStyle="1" w:styleId="3Char0">
    <w:name w:val="标题 3 Char"/>
    <w:basedOn w:val="a0"/>
    <w:uiPriority w:val="99"/>
    <w:rPr>
      <w:rFonts w:ascii="Times New Roman" w:eastAsia="宋体" w:hAnsi="Times New Roman" w:cs="Times New Roman"/>
      <w:b/>
      <w:bCs/>
      <w:sz w:val="32"/>
      <w:szCs w:val="32"/>
    </w:rPr>
  </w:style>
  <w:style w:type="character" w:customStyle="1" w:styleId="4Char">
    <w:name w:val="标题 4 Char"/>
    <w:basedOn w:val="a0"/>
    <w:uiPriority w:val="99"/>
    <w:rPr>
      <w:rFonts w:asciiTheme="majorHAnsi" w:eastAsiaTheme="majorEastAsia" w:hAnsiTheme="majorHAnsi" w:cstheme="majorBidi"/>
      <w:b/>
      <w:bCs/>
      <w:sz w:val="28"/>
      <w:szCs w:val="28"/>
    </w:rPr>
  </w:style>
  <w:style w:type="character" w:customStyle="1" w:styleId="5Char">
    <w:name w:val="标题 5 Char"/>
    <w:basedOn w:val="a0"/>
    <w:uiPriority w:val="99"/>
    <w:rPr>
      <w:rFonts w:ascii="Times New Roman" w:eastAsia="宋体" w:hAnsi="Times New Roman" w:cs="Times New Roman"/>
      <w:b/>
      <w:bCs/>
      <w:sz w:val="28"/>
      <w:szCs w:val="28"/>
    </w:rPr>
  </w:style>
  <w:style w:type="character" w:customStyle="1" w:styleId="6Char">
    <w:name w:val="标题 6 Char"/>
    <w:basedOn w:val="a0"/>
    <w:uiPriority w:val="99"/>
    <w:qFormat/>
    <w:rPr>
      <w:rFonts w:asciiTheme="majorHAnsi" w:eastAsiaTheme="majorEastAsia" w:hAnsiTheme="majorHAnsi" w:cstheme="majorBidi"/>
      <w:b/>
      <w:bCs/>
      <w:sz w:val="24"/>
      <w:szCs w:val="24"/>
    </w:rPr>
  </w:style>
  <w:style w:type="character" w:customStyle="1" w:styleId="7Char">
    <w:name w:val="标题 7 Char"/>
    <w:basedOn w:val="a0"/>
    <w:uiPriority w:val="99"/>
    <w:qFormat/>
    <w:rPr>
      <w:rFonts w:ascii="Times New Roman" w:eastAsia="宋体" w:hAnsi="Times New Roman" w:cs="Times New Roman"/>
      <w:b/>
      <w:bCs/>
      <w:sz w:val="24"/>
      <w:szCs w:val="24"/>
    </w:rPr>
  </w:style>
  <w:style w:type="character" w:customStyle="1" w:styleId="8Char">
    <w:name w:val="标题 8 Char"/>
    <w:basedOn w:val="a0"/>
    <w:uiPriority w:val="99"/>
    <w:qFormat/>
    <w:rPr>
      <w:rFonts w:asciiTheme="majorHAnsi" w:eastAsiaTheme="majorEastAsia" w:hAnsiTheme="majorHAnsi" w:cstheme="majorBidi"/>
      <w:sz w:val="24"/>
      <w:szCs w:val="24"/>
    </w:rPr>
  </w:style>
  <w:style w:type="character" w:customStyle="1" w:styleId="9Char">
    <w:name w:val="标题 9 Char"/>
    <w:basedOn w:val="a0"/>
    <w:uiPriority w:val="99"/>
    <w:qFormat/>
    <w:rPr>
      <w:rFonts w:asciiTheme="majorHAnsi" w:eastAsiaTheme="majorEastAsia" w:hAnsiTheme="majorHAnsi" w:cstheme="majorBidi"/>
      <w:szCs w:val="21"/>
    </w:rPr>
  </w:style>
  <w:style w:type="character" w:customStyle="1" w:styleId="FontStyle134">
    <w:name w:val="Font Style134"/>
    <w:uiPriority w:val="99"/>
    <w:unhideWhenUsed/>
    <w:qFormat/>
    <w:rPr>
      <w:rFonts w:ascii="宋体" w:eastAsia="宋体" w:hAnsi="宋体" w:hint="eastAsia"/>
      <w:spacing w:val="20"/>
      <w:sz w:val="22"/>
    </w:rPr>
  </w:style>
  <w:style w:type="character" w:customStyle="1" w:styleId="title2">
    <w:name w:val="title2"/>
    <w:qFormat/>
    <w:rPr>
      <w:b/>
      <w:color w:val="000000"/>
    </w:rPr>
  </w:style>
  <w:style w:type="character" w:customStyle="1" w:styleId="Char13">
    <w:name w:val="标题 Char1"/>
    <w:uiPriority w:val="99"/>
    <w:qFormat/>
    <w:rPr>
      <w:rFonts w:ascii="Cambria" w:eastAsia="宋体" w:hAnsi="Cambria" w:cs="Times New Roman"/>
      <w:b/>
      <w:bCs/>
      <w:sz w:val="32"/>
      <w:szCs w:val="32"/>
    </w:rPr>
  </w:style>
  <w:style w:type="character" w:customStyle="1" w:styleId="FontStyle105">
    <w:name w:val="Font Style105"/>
    <w:uiPriority w:val="99"/>
    <w:unhideWhenUsed/>
    <w:qFormat/>
    <w:rPr>
      <w:rFonts w:ascii="Times New Roman" w:eastAsia="Times New Roman" w:hAnsi="Times New Roman" w:hint="eastAsia"/>
      <w:w w:val="60"/>
      <w:sz w:val="26"/>
    </w:rPr>
  </w:style>
  <w:style w:type="character" w:customStyle="1" w:styleId="CharChar12">
    <w:name w:val="Char Char12"/>
    <w:qFormat/>
    <w:rPr>
      <w:rFonts w:eastAsia="宋体"/>
      <w:b/>
      <w:bCs/>
      <w:kern w:val="2"/>
      <w:sz w:val="24"/>
      <w:lang w:val="en-US" w:eastAsia="zh-CN" w:bidi="ar-SA"/>
    </w:rPr>
  </w:style>
  <w:style w:type="character" w:customStyle="1" w:styleId="Char7">
    <w:name w:val="标题 Char"/>
    <w:uiPriority w:val="99"/>
    <w:qFormat/>
    <w:rPr>
      <w:rFonts w:ascii="Cambria" w:hAnsi="Cambria"/>
      <w:b/>
      <w:kern w:val="2"/>
      <w:sz w:val="32"/>
      <w:szCs w:val="24"/>
    </w:rPr>
  </w:style>
  <w:style w:type="character" w:customStyle="1" w:styleId="bdsmore6">
    <w:name w:val="bds_more6"/>
    <w:uiPriority w:val="99"/>
    <w:qFormat/>
    <w:rPr>
      <w:rFonts w:ascii="宋体" w:eastAsia="宋体" w:hAnsi="宋体" w:cs="宋体" w:hint="eastAsia"/>
    </w:rPr>
  </w:style>
  <w:style w:type="character" w:customStyle="1" w:styleId="FontStyle86">
    <w:name w:val="Font Style86"/>
    <w:uiPriority w:val="99"/>
    <w:unhideWhenUsed/>
    <w:qFormat/>
    <w:rPr>
      <w:rFonts w:ascii="黑体" w:eastAsia="黑体" w:hAnsi="黑体" w:hint="eastAsia"/>
      <w:spacing w:val="10"/>
      <w:sz w:val="30"/>
    </w:rPr>
  </w:style>
  <w:style w:type="character" w:customStyle="1" w:styleId="3Char10">
    <w:name w:val="正文文本缩进 3 Char1"/>
    <w:link w:val="32"/>
    <w:uiPriority w:val="99"/>
    <w:qFormat/>
    <w:rPr>
      <w:rFonts w:eastAsia="宋体"/>
      <w:sz w:val="16"/>
      <w:szCs w:val="16"/>
    </w:rPr>
  </w:style>
  <w:style w:type="character" w:customStyle="1" w:styleId="Char8">
    <w:name w:val="日期 Char"/>
    <w:uiPriority w:val="99"/>
    <w:rPr>
      <w:kern w:val="2"/>
      <w:sz w:val="21"/>
      <w:szCs w:val="24"/>
    </w:rPr>
  </w:style>
  <w:style w:type="character" w:customStyle="1" w:styleId="Char14">
    <w:name w:val="页眉 Char1"/>
    <w:uiPriority w:val="99"/>
    <w:rPr>
      <w:rFonts w:eastAsia="宋体"/>
      <w:kern w:val="2"/>
      <w:sz w:val="18"/>
      <w:szCs w:val="18"/>
      <w:lang w:val="en-US" w:eastAsia="zh-CN" w:bidi="ar-SA"/>
    </w:rPr>
  </w:style>
  <w:style w:type="character" w:customStyle="1" w:styleId="content1">
    <w:name w:val="content_1"/>
    <w:rPr>
      <w:sz w:val="19"/>
      <w:szCs w:val="19"/>
    </w:rPr>
  </w:style>
  <w:style w:type="character" w:customStyle="1" w:styleId="title1">
    <w:name w:val="title_1"/>
    <w:rPr>
      <w:b/>
      <w:sz w:val="30"/>
      <w:szCs w:val="30"/>
    </w:rPr>
  </w:style>
  <w:style w:type="character" w:customStyle="1" w:styleId="polysemyred">
    <w:name w:val="polysemyred"/>
    <w:uiPriority w:val="99"/>
    <w:rPr>
      <w:rFonts w:ascii="Times New Roman" w:eastAsia="宋体" w:hAnsi="Times New Roman"/>
      <w:color w:val="FF6666"/>
      <w:sz w:val="18"/>
      <w:szCs w:val="18"/>
    </w:rPr>
  </w:style>
  <w:style w:type="character" w:customStyle="1" w:styleId="content2">
    <w:name w:val="content_2"/>
    <w:rPr>
      <w:sz w:val="19"/>
      <w:szCs w:val="19"/>
    </w:rPr>
  </w:style>
  <w:style w:type="character" w:customStyle="1" w:styleId="4Char1">
    <w:name w:val="标题 4 Char1"/>
    <w:link w:val="4"/>
    <w:uiPriority w:val="99"/>
    <w:rPr>
      <w:rFonts w:ascii="Arial" w:eastAsia="黑体" w:hAnsi="Arial" w:cs="Times New Roman"/>
      <w:b/>
      <w:bCs/>
      <w:sz w:val="28"/>
      <w:szCs w:val="28"/>
    </w:rPr>
  </w:style>
  <w:style w:type="character" w:customStyle="1" w:styleId="title22">
    <w:name w:val="title22"/>
    <w:rPr>
      <w:b/>
      <w:color w:val="000000"/>
    </w:rPr>
  </w:style>
  <w:style w:type="character" w:customStyle="1" w:styleId="8Char1">
    <w:name w:val="标题 8 Char1"/>
    <w:link w:val="8"/>
    <w:uiPriority w:val="99"/>
    <w:rPr>
      <w:rFonts w:ascii="Arial" w:eastAsia="黑体" w:hAnsi="Arial" w:cs="Times New Roman"/>
      <w:kern w:val="0"/>
      <w:sz w:val="24"/>
      <w:szCs w:val="24"/>
    </w:rPr>
  </w:style>
  <w:style w:type="character" w:customStyle="1" w:styleId="sort">
    <w:name w:val="sort"/>
    <w:uiPriority w:val="99"/>
    <w:rPr>
      <w:rFonts w:ascii="Times New Roman" w:eastAsia="宋体" w:hAnsi="Times New Roman"/>
      <w:color w:val="FFFFFF"/>
      <w:bdr w:val="single" w:sz="24" w:space="0" w:color="auto"/>
    </w:rPr>
  </w:style>
  <w:style w:type="character" w:customStyle="1" w:styleId="Char12">
    <w:name w:val="批注主题 Char1"/>
    <w:link w:val="af1"/>
    <w:uiPriority w:val="99"/>
    <w:rPr>
      <w:rFonts w:eastAsia="宋体"/>
      <w:b/>
      <w:bCs/>
      <w:szCs w:val="24"/>
    </w:rPr>
  </w:style>
  <w:style w:type="character" w:customStyle="1" w:styleId="bdsnopic2">
    <w:name w:val="bds_nopic2"/>
    <w:uiPriority w:val="99"/>
    <w:rPr>
      <w:rFonts w:ascii="Times New Roman" w:eastAsia="宋体" w:hAnsi="Times New Roman"/>
    </w:rPr>
  </w:style>
  <w:style w:type="character" w:customStyle="1" w:styleId="title3">
    <w:name w:val="title_3"/>
    <w:rPr>
      <w:b/>
      <w:sz w:val="15"/>
      <w:szCs w:val="15"/>
    </w:rPr>
  </w:style>
  <w:style w:type="character" w:customStyle="1" w:styleId="mh-mapnew-info">
    <w:name w:val="mh-map_new-info"/>
    <w:basedOn w:val="a0"/>
  </w:style>
  <w:style w:type="character" w:customStyle="1" w:styleId="CharChar7">
    <w:name w:val="Char Char7"/>
    <w:rPr>
      <w:rFonts w:ascii="Arial" w:eastAsia="黑体" w:hAnsi="Arial"/>
      <w:sz w:val="24"/>
      <w:szCs w:val="24"/>
      <w:lang w:val="en-US" w:eastAsia="zh-CN" w:bidi="ar-SA"/>
    </w:rPr>
  </w:style>
  <w:style w:type="character" w:customStyle="1" w:styleId="3Char1">
    <w:name w:val="标题 3 Char1"/>
    <w:link w:val="3"/>
    <w:uiPriority w:val="99"/>
    <w:rPr>
      <w:rFonts w:ascii="Times New Roman" w:eastAsia="宋体" w:hAnsi="Times New Roman" w:cs="Times New Roman"/>
      <w:b/>
      <w:bCs/>
      <w:sz w:val="32"/>
      <w:szCs w:val="32"/>
    </w:rPr>
  </w:style>
  <w:style w:type="character" w:customStyle="1" w:styleId="CharChar2">
    <w:name w:val="Char Char2"/>
    <w:qFormat/>
    <w:rPr>
      <w:rFonts w:eastAsia="宋体"/>
      <w:kern w:val="2"/>
      <w:sz w:val="16"/>
      <w:szCs w:val="16"/>
      <w:lang w:val="en-US" w:eastAsia="zh-CN" w:bidi="ar-SA"/>
    </w:rPr>
  </w:style>
  <w:style w:type="character" w:customStyle="1" w:styleId="CharChar">
    <w:name w:val="批注文字 Char Char"/>
    <w:uiPriority w:val="99"/>
    <w:rPr>
      <w:kern w:val="2"/>
      <w:sz w:val="21"/>
      <w:szCs w:val="24"/>
      <w:lang w:bidi="ar-SA"/>
    </w:rPr>
  </w:style>
  <w:style w:type="character" w:customStyle="1" w:styleId="Footer-EvenCharChar">
    <w:name w:val="Footer-Even Char Char"/>
    <w:rPr>
      <w:rFonts w:eastAsia="宋体"/>
      <w:kern w:val="2"/>
      <w:sz w:val="18"/>
      <w:szCs w:val="18"/>
      <w:lang w:val="en-US" w:eastAsia="zh-CN" w:bidi="ar-SA"/>
    </w:rPr>
  </w:style>
  <w:style w:type="character" w:customStyle="1" w:styleId="sidecatalog-dot1">
    <w:name w:val="sidecatalog-dot1"/>
    <w:uiPriority w:val="99"/>
    <w:rPr>
      <w:rFonts w:ascii="Times New Roman" w:eastAsia="宋体" w:hAnsi="Times New Roman"/>
    </w:rPr>
  </w:style>
  <w:style w:type="character" w:customStyle="1" w:styleId="FontStyle90">
    <w:name w:val="Font Style90"/>
    <w:uiPriority w:val="99"/>
    <w:unhideWhenUsed/>
    <w:qFormat/>
    <w:rPr>
      <w:rFonts w:ascii="宋体" w:eastAsia="宋体" w:hAnsi="宋体" w:hint="eastAsia"/>
      <w:b/>
      <w:spacing w:val="-20"/>
      <w:sz w:val="40"/>
    </w:rPr>
  </w:style>
  <w:style w:type="character" w:customStyle="1" w:styleId="sidecatalog-index1">
    <w:name w:val="sidecatalog-index1"/>
    <w:uiPriority w:val="99"/>
    <w:qFormat/>
    <w:rPr>
      <w:rFonts w:ascii="Arial" w:eastAsia="宋体" w:hAnsi="Arial" w:cs="Arial"/>
      <w:b/>
      <w:color w:val="999999"/>
      <w:sz w:val="21"/>
      <w:szCs w:val="21"/>
    </w:rPr>
  </w:style>
  <w:style w:type="character" w:customStyle="1" w:styleId="3Char2">
    <w:name w:val="正文文本缩进 3 Char"/>
    <w:uiPriority w:val="99"/>
    <w:rPr>
      <w:rFonts w:ascii="宋体" w:hAnsi="MS Sans Serif"/>
      <w:color w:val="000000"/>
      <w:sz w:val="24"/>
    </w:rPr>
  </w:style>
  <w:style w:type="character" w:customStyle="1" w:styleId="sort1">
    <w:name w:val="sort1"/>
    <w:uiPriority w:val="99"/>
    <w:qFormat/>
    <w:rPr>
      <w:rFonts w:ascii="Times New Roman" w:eastAsia="宋体" w:hAnsi="Times New Roman"/>
    </w:rPr>
  </w:style>
  <w:style w:type="character" w:customStyle="1" w:styleId="Char10">
    <w:name w:val="日期 Char1"/>
    <w:link w:val="ab"/>
    <w:uiPriority w:val="99"/>
    <w:rPr>
      <w:rFonts w:eastAsia="宋体"/>
      <w:sz w:val="24"/>
    </w:rPr>
  </w:style>
  <w:style w:type="character" w:customStyle="1" w:styleId="h3Char">
    <w:name w:val="h3 Char"/>
    <w:rPr>
      <w:rFonts w:eastAsia="宋体"/>
      <w:b/>
      <w:bCs/>
      <w:kern w:val="2"/>
      <w:sz w:val="32"/>
      <w:szCs w:val="32"/>
      <w:lang w:val="en-US" w:eastAsia="zh-CN" w:bidi="ar-SA"/>
    </w:rPr>
  </w:style>
  <w:style w:type="character" w:customStyle="1" w:styleId="bdsmore8">
    <w:name w:val="bds_more8"/>
    <w:uiPriority w:val="99"/>
    <w:rPr>
      <w:rFonts w:ascii="Times New Roman" w:eastAsia="宋体" w:hAnsi="Times New Roman"/>
    </w:rPr>
  </w:style>
  <w:style w:type="character" w:customStyle="1" w:styleId="2CharChar1">
    <w:name w:val="样式2 Char Char1"/>
    <w:qFormat/>
    <w:rPr>
      <w:rFonts w:eastAsia="宋体"/>
      <w:kern w:val="2"/>
      <w:sz w:val="18"/>
      <w:szCs w:val="18"/>
      <w:lang w:val="en-US" w:eastAsia="zh-CN" w:bidi="ar-SA"/>
    </w:rPr>
  </w:style>
  <w:style w:type="character" w:customStyle="1" w:styleId="polysemyexp">
    <w:name w:val="polysemyexp"/>
    <w:uiPriority w:val="99"/>
    <w:rPr>
      <w:rFonts w:ascii="Times New Roman" w:eastAsia="宋体" w:hAnsi="Times New Roman"/>
      <w:color w:val="AAAAAA"/>
      <w:sz w:val="18"/>
      <w:szCs w:val="18"/>
    </w:rPr>
  </w:style>
  <w:style w:type="character" w:customStyle="1" w:styleId="Char15">
    <w:name w:val="页脚 Char1"/>
    <w:uiPriority w:val="99"/>
    <w:qFormat/>
    <w:rPr>
      <w:rFonts w:eastAsia="宋体"/>
      <w:kern w:val="2"/>
      <w:sz w:val="18"/>
      <w:szCs w:val="18"/>
      <w:lang w:val="en-US" w:eastAsia="zh-CN" w:bidi="ar-SA"/>
    </w:rPr>
  </w:style>
  <w:style w:type="character" w:customStyle="1" w:styleId="Char3">
    <w:name w:val="正文文本缩进 Char"/>
    <w:link w:val="a8"/>
    <w:uiPriority w:val="99"/>
    <w:qFormat/>
    <w:rPr>
      <w:rFonts w:eastAsia="宋体"/>
      <w:szCs w:val="24"/>
    </w:rPr>
  </w:style>
  <w:style w:type="character" w:customStyle="1" w:styleId="2Char1">
    <w:name w:val="标题 2 Char1"/>
    <w:link w:val="2"/>
    <w:uiPriority w:val="99"/>
    <w:qFormat/>
    <w:rPr>
      <w:rFonts w:ascii="Arial" w:eastAsia="宋体" w:hAnsi="Arial" w:cs="Times New Roman"/>
      <w:b/>
      <w:bCs/>
      <w:sz w:val="24"/>
      <w:szCs w:val="32"/>
    </w:rPr>
  </w:style>
  <w:style w:type="character" w:customStyle="1" w:styleId="FontStyle127">
    <w:name w:val="Font Style127"/>
    <w:uiPriority w:val="99"/>
    <w:unhideWhenUsed/>
    <w:qFormat/>
    <w:rPr>
      <w:rFonts w:ascii="Times New Roman" w:eastAsia="Times New Roman" w:hAnsi="Times New Roman" w:hint="eastAsia"/>
      <w:sz w:val="20"/>
    </w:rPr>
  </w:style>
  <w:style w:type="character" w:customStyle="1" w:styleId="Char21">
    <w:name w:val="纯文本 Char2"/>
    <w:qFormat/>
    <w:rPr>
      <w:rFonts w:ascii="宋体" w:eastAsia="宋体" w:hAnsi="Courier New"/>
      <w:kern w:val="2"/>
      <w:sz w:val="21"/>
      <w:szCs w:val="21"/>
      <w:lang w:val="en-US" w:eastAsia="zh-CN" w:bidi="ar-SA"/>
    </w:rPr>
  </w:style>
  <w:style w:type="character" w:customStyle="1" w:styleId="CharChar10">
    <w:name w:val="Char Char10"/>
    <w:qFormat/>
    <w:rPr>
      <w:rFonts w:eastAsia="宋体"/>
      <w:b/>
      <w:bCs/>
      <w:sz w:val="28"/>
      <w:szCs w:val="28"/>
      <w:lang w:val="en-US" w:eastAsia="zh-CN" w:bidi="ar-SA"/>
    </w:rPr>
  </w:style>
  <w:style w:type="character" w:customStyle="1" w:styleId="plus">
    <w:name w:val="plus"/>
    <w:uiPriority w:val="99"/>
    <w:rPr>
      <w:rFonts w:ascii="Times New Roman" w:eastAsia="宋体" w:hAnsi="Times New Roman"/>
      <w:b/>
      <w:vanish/>
      <w:color w:val="1F8DEF"/>
      <w:sz w:val="24"/>
      <w:szCs w:val="24"/>
    </w:rPr>
  </w:style>
  <w:style w:type="character" w:customStyle="1" w:styleId="bdsmore9">
    <w:name w:val="bds_more9"/>
    <w:uiPriority w:val="99"/>
    <w:qFormat/>
    <w:rPr>
      <w:rFonts w:ascii="Times New Roman" w:eastAsia="宋体" w:hAnsi="Times New Roman"/>
    </w:rPr>
  </w:style>
  <w:style w:type="character" w:customStyle="1" w:styleId="FontStyle128">
    <w:name w:val="Font Style128"/>
    <w:uiPriority w:val="99"/>
    <w:unhideWhenUsed/>
    <w:qFormat/>
    <w:rPr>
      <w:rFonts w:ascii="Times New Roman" w:eastAsia="Times New Roman" w:hAnsi="Times New Roman" w:hint="eastAsia"/>
      <w:sz w:val="16"/>
    </w:rPr>
  </w:style>
  <w:style w:type="character" w:customStyle="1" w:styleId="CharChar15">
    <w:name w:val="Char Char15"/>
    <w:rPr>
      <w:b/>
      <w:bCs/>
      <w:sz w:val="24"/>
      <w:szCs w:val="24"/>
    </w:rPr>
  </w:style>
  <w:style w:type="character" w:customStyle="1" w:styleId="Heading2HiddenChar">
    <w:name w:val="Heading 2 Hidden Char"/>
    <w:qFormat/>
    <w:rPr>
      <w:rFonts w:ascii="Arial" w:eastAsia="宋体" w:hAnsi="Arial"/>
      <w:b/>
      <w:bCs/>
      <w:kern w:val="2"/>
      <w:sz w:val="24"/>
      <w:szCs w:val="32"/>
      <w:lang w:val="en-US" w:eastAsia="zh-CN" w:bidi="ar-SA"/>
    </w:rPr>
  </w:style>
  <w:style w:type="character" w:customStyle="1" w:styleId="5Char1">
    <w:name w:val="标题 5 Char1"/>
    <w:link w:val="5"/>
    <w:uiPriority w:val="99"/>
    <w:qFormat/>
    <w:rPr>
      <w:rFonts w:ascii="Times New Roman" w:eastAsia="宋体" w:hAnsi="Times New Roman" w:cs="Times New Roman"/>
      <w:b/>
      <w:bCs/>
      <w:kern w:val="0"/>
      <w:sz w:val="28"/>
      <w:szCs w:val="28"/>
    </w:rPr>
  </w:style>
  <w:style w:type="character" w:customStyle="1" w:styleId="FontStyle104">
    <w:name w:val="Font Style104"/>
    <w:uiPriority w:val="99"/>
    <w:unhideWhenUsed/>
    <w:qFormat/>
    <w:rPr>
      <w:rFonts w:ascii="宋体" w:eastAsia="宋体" w:hAnsi="宋体" w:hint="eastAsia"/>
      <w:spacing w:val="30"/>
      <w:sz w:val="18"/>
    </w:rPr>
  </w:style>
  <w:style w:type="character" w:customStyle="1" w:styleId="bdsnopic">
    <w:name w:val="bds_nopic"/>
    <w:uiPriority w:val="99"/>
    <w:qFormat/>
    <w:rPr>
      <w:rFonts w:ascii="Times New Roman" w:eastAsia="宋体" w:hAnsi="Times New Roman"/>
    </w:rPr>
  </w:style>
  <w:style w:type="character" w:customStyle="1" w:styleId="4CharChar">
    <w:name w:val="标题 4 Char Char"/>
    <w:uiPriority w:val="99"/>
    <w:rPr>
      <w:rFonts w:ascii="Arial" w:eastAsia="宋体" w:hAnsi="Arial"/>
      <w:b/>
      <w:bCs/>
      <w:kern w:val="2"/>
      <w:sz w:val="21"/>
      <w:szCs w:val="28"/>
      <w:lang w:val="en-US" w:eastAsia="zh-CN" w:bidi="ar-SA"/>
    </w:rPr>
  </w:style>
  <w:style w:type="character" w:customStyle="1" w:styleId="Char9">
    <w:name w:val="批注框文本 Char"/>
    <w:uiPriority w:val="99"/>
    <w:qFormat/>
    <w:rPr>
      <w:kern w:val="2"/>
      <w:sz w:val="18"/>
      <w:szCs w:val="18"/>
    </w:rPr>
  </w:style>
  <w:style w:type="character" w:customStyle="1" w:styleId="title20">
    <w:name w:val="title_2"/>
    <w:qFormat/>
    <w:rPr>
      <w:b/>
      <w:sz w:val="19"/>
      <w:szCs w:val="19"/>
    </w:rPr>
  </w:style>
  <w:style w:type="character" w:customStyle="1" w:styleId="FontStyle119">
    <w:name w:val="Font Style119"/>
    <w:uiPriority w:val="99"/>
    <w:unhideWhenUsed/>
    <w:rPr>
      <w:rFonts w:ascii="宋体" w:eastAsia="宋体" w:hAnsi="宋体" w:hint="eastAsia"/>
      <w:sz w:val="24"/>
    </w:rPr>
  </w:style>
  <w:style w:type="character" w:customStyle="1" w:styleId="content">
    <w:name w:val="content"/>
    <w:qFormat/>
    <w:rPr>
      <w:sz w:val="19"/>
      <w:szCs w:val="19"/>
    </w:rPr>
  </w:style>
  <w:style w:type="character" w:customStyle="1" w:styleId="7Char1">
    <w:name w:val="标题 7 Char1"/>
    <w:link w:val="7"/>
    <w:uiPriority w:val="99"/>
    <w:qFormat/>
    <w:rPr>
      <w:rFonts w:ascii="Times New Roman" w:eastAsia="宋体" w:hAnsi="Times New Roman" w:cs="Times New Roman"/>
      <w:b/>
      <w:bCs/>
      <w:kern w:val="0"/>
      <w:sz w:val="24"/>
      <w:szCs w:val="24"/>
    </w:rPr>
  </w:style>
  <w:style w:type="character" w:customStyle="1" w:styleId="FontStyle94">
    <w:name w:val="Font Style94"/>
    <w:uiPriority w:val="99"/>
    <w:unhideWhenUsed/>
    <w:rPr>
      <w:rFonts w:ascii="Times New Roman" w:eastAsia="Times New Roman" w:hAnsi="Times New Roman" w:hint="eastAsia"/>
      <w:sz w:val="28"/>
    </w:rPr>
  </w:style>
  <w:style w:type="character" w:customStyle="1" w:styleId="Chara">
    <w:name w:val="批注主题 Char"/>
    <w:uiPriority w:val="99"/>
    <w:rPr>
      <w:b/>
      <w:bCs/>
      <w:kern w:val="2"/>
      <w:sz w:val="21"/>
      <w:szCs w:val="24"/>
    </w:rPr>
  </w:style>
  <w:style w:type="character" w:customStyle="1" w:styleId="1Char1">
    <w:name w:val="标题 1 Char1"/>
    <w:link w:val="1"/>
    <w:uiPriority w:val="99"/>
    <w:rPr>
      <w:rFonts w:ascii="Times New Roman" w:eastAsia="宋体" w:hAnsi="Times New Roman" w:cs="Times New Roman"/>
      <w:b/>
      <w:bCs/>
      <w:sz w:val="24"/>
      <w:szCs w:val="20"/>
    </w:rPr>
  </w:style>
  <w:style w:type="character" w:customStyle="1" w:styleId="CharChar11">
    <w:name w:val="Char Char11"/>
    <w:qFormat/>
    <w:rPr>
      <w:rFonts w:ascii="Arial" w:eastAsia="黑体" w:hAnsi="Arial"/>
      <w:b/>
      <w:bCs/>
      <w:kern w:val="2"/>
      <w:sz w:val="28"/>
      <w:szCs w:val="28"/>
      <w:lang w:val="en-US" w:eastAsia="zh-CN" w:bidi="ar-SA"/>
    </w:rPr>
  </w:style>
  <w:style w:type="character" w:customStyle="1" w:styleId="CharChar16">
    <w:name w:val="Char Char16"/>
    <w:qFormat/>
    <w:rPr>
      <w:rFonts w:ascii="宋体" w:eastAsia="宋体" w:hAnsi="Times New Roman"/>
      <w:b/>
      <w:sz w:val="24"/>
      <w:lang w:val="en-US" w:eastAsia="zh-CN" w:bidi="ar-SA"/>
    </w:rPr>
  </w:style>
  <w:style w:type="character" w:customStyle="1" w:styleId="CharChar8">
    <w:name w:val="Char Char8"/>
    <w:rPr>
      <w:rFonts w:eastAsia="宋体"/>
      <w:b/>
      <w:bCs/>
      <w:sz w:val="24"/>
      <w:szCs w:val="24"/>
      <w:lang w:val="en-US" w:eastAsia="zh-CN" w:bidi="ar-SA"/>
    </w:rPr>
  </w:style>
  <w:style w:type="character" w:customStyle="1" w:styleId="FontStyle117">
    <w:name w:val="Font Style117"/>
    <w:uiPriority w:val="99"/>
    <w:unhideWhenUsed/>
    <w:qFormat/>
    <w:rPr>
      <w:rFonts w:ascii="宋体" w:eastAsia="宋体" w:hAnsi="宋体" w:hint="eastAsia"/>
      <w:spacing w:val="20"/>
      <w:sz w:val="24"/>
    </w:rPr>
  </w:style>
  <w:style w:type="character" w:customStyle="1" w:styleId="CharChar6">
    <w:name w:val="Char Char6"/>
    <w:rPr>
      <w:rFonts w:ascii="Arial" w:eastAsia="黑体" w:hAnsi="Arial"/>
      <w:sz w:val="24"/>
      <w:szCs w:val="24"/>
      <w:lang w:val="en-US" w:eastAsia="zh-CN" w:bidi="ar-SA"/>
    </w:rPr>
  </w:style>
  <w:style w:type="character" w:customStyle="1" w:styleId="lemmatitleh12">
    <w:name w:val="lemmatitleh12"/>
    <w:uiPriority w:val="99"/>
    <w:qFormat/>
    <w:rPr>
      <w:rFonts w:ascii="Times New Roman" w:eastAsia="宋体" w:hAnsi="Times New Roman"/>
    </w:rPr>
  </w:style>
  <w:style w:type="character" w:customStyle="1" w:styleId="FontStyle133">
    <w:name w:val="Font Style133"/>
    <w:uiPriority w:val="99"/>
    <w:unhideWhenUsed/>
    <w:rPr>
      <w:rFonts w:ascii="宋体" w:eastAsia="宋体" w:hAnsi="宋体" w:hint="eastAsia"/>
      <w:spacing w:val="30"/>
      <w:sz w:val="24"/>
    </w:rPr>
  </w:style>
  <w:style w:type="character" w:customStyle="1" w:styleId="sidecatalog-index2">
    <w:name w:val="sidecatalog-index2"/>
    <w:uiPriority w:val="99"/>
    <w:rPr>
      <w:rFonts w:ascii="Arail" w:eastAsia="Arail" w:hAnsi="Arail" w:cs="Arail"/>
      <w:color w:val="999999"/>
      <w:sz w:val="21"/>
      <w:szCs w:val="21"/>
    </w:rPr>
  </w:style>
  <w:style w:type="character" w:customStyle="1" w:styleId="FontStyle122">
    <w:name w:val="Font Style122"/>
    <w:uiPriority w:val="99"/>
    <w:unhideWhenUsed/>
    <w:qFormat/>
    <w:rPr>
      <w:rFonts w:ascii="宋体" w:eastAsia="宋体" w:hAnsi="宋体" w:hint="eastAsia"/>
      <w:spacing w:val="20"/>
      <w:sz w:val="24"/>
    </w:rPr>
  </w:style>
  <w:style w:type="character" w:customStyle="1" w:styleId="title21">
    <w:name w:val="title21"/>
    <w:qFormat/>
    <w:rPr>
      <w:b/>
      <w:color w:val="000000"/>
    </w:rPr>
  </w:style>
  <w:style w:type="character" w:customStyle="1" w:styleId="9Char1">
    <w:name w:val="标题 9 Char1"/>
    <w:link w:val="9"/>
    <w:uiPriority w:val="99"/>
    <w:rPr>
      <w:rFonts w:ascii="Arial" w:eastAsia="黑体" w:hAnsi="Arial" w:cs="Times New Roman"/>
      <w:kern w:val="0"/>
      <w:szCs w:val="21"/>
    </w:rPr>
  </w:style>
  <w:style w:type="character" w:customStyle="1" w:styleId="FontStyle115">
    <w:name w:val="Font Style115"/>
    <w:uiPriority w:val="99"/>
    <w:unhideWhenUsed/>
    <w:rPr>
      <w:rFonts w:ascii="Times New Roman" w:eastAsia="Times New Roman" w:hAnsi="Times New Roman" w:hint="eastAsia"/>
      <w:sz w:val="16"/>
    </w:rPr>
  </w:style>
  <w:style w:type="character" w:customStyle="1" w:styleId="bdsnopic1">
    <w:name w:val="bds_nopic1"/>
    <w:uiPriority w:val="99"/>
    <w:rPr>
      <w:rFonts w:ascii="Times New Roman" w:eastAsia="宋体" w:hAnsi="Times New Roman"/>
    </w:rPr>
  </w:style>
  <w:style w:type="character" w:customStyle="1" w:styleId="Char11">
    <w:name w:val="批注框文本 Char1"/>
    <w:link w:val="ac"/>
    <w:uiPriority w:val="99"/>
    <w:qFormat/>
    <w:locked/>
    <w:rPr>
      <w:rFonts w:ascii="Calibri" w:eastAsia="宋体" w:hAnsi="Calibri"/>
      <w:sz w:val="18"/>
      <w:szCs w:val="18"/>
    </w:rPr>
  </w:style>
  <w:style w:type="character" w:customStyle="1" w:styleId="FontStyle121">
    <w:name w:val="Font Style121"/>
    <w:uiPriority w:val="99"/>
    <w:unhideWhenUsed/>
    <w:qFormat/>
    <w:rPr>
      <w:rFonts w:ascii="宋体" w:eastAsia="宋体" w:hAnsi="宋体" w:hint="eastAsia"/>
      <w:spacing w:val="-10"/>
      <w:sz w:val="30"/>
    </w:rPr>
  </w:style>
  <w:style w:type="character" w:customStyle="1" w:styleId="morelink-item">
    <w:name w:val="morelink-item"/>
    <w:uiPriority w:val="99"/>
    <w:rPr>
      <w:rFonts w:ascii="Times New Roman" w:eastAsia="宋体" w:hAnsi="Times New Roman"/>
    </w:rPr>
  </w:style>
  <w:style w:type="character" w:customStyle="1" w:styleId="2CharChar">
    <w:name w:val="样式2 Char Char"/>
    <w:uiPriority w:val="99"/>
    <w:qFormat/>
    <w:rPr>
      <w:rFonts w:eastAsia="宋体"/>
      <w:kern w:val="2"/>
      <w:sz w:val="18"/>
      <w:szCs w:val="18"/>
      <w:lang w:val="en-US" w:eastAsia="zh-CN" w:bidi="ar-SA"/>
    </w:rPr>
  </w:style>
  <w:style w:type="character" w:customStyle="1" w:styleId="Charb">
    <w:name w:val="批注文字 Char"/>
    <w:uiPriority w:val="99"/>
    <w:rPr>
      <w:kern w:val="2"/>
      <w:sz w:val="21"/>
      <w:szCs w:val="24"/>
    </w:rPr>
  </w:style>
  <w:style w:type="character" w:customStyle="1" w:styleId="CharChar17">
    <w:name w:val="Char Char17"/>
    <w:rPr>
      <w:rFonts w:ascii="宋体" w:eastAsia="宋体" w:hAnsi="Times New Roman"/>
      <w:b/>
      <w:sz w:val="28"/>
      <w:lang w:val="en-US" w:eastAsia="zh-CN" w:bidi="ar-SA"/>
    </w:rPr>
  </w:style>
  <w:style w:type="character" w:customStyle="1" w:styleId="FontStyle123">
    <w:name w:val="Font Style123"/>
    <w:uiPriority w:val="99"/>
    <w:unhideWhenUsed/>
    <w:qFormat/>
    <w:rPr>
      <w:rFonts w:ascii="宋体" w:eastAsia="宋体" w:hAnsi="宋体" w:hint="eastAsia"/>
      <w:b/>
      <w:sz w:val="32"/>
    </w:rPr>
  </w:style>
  <w:style w:type="character" w:customStyle="1" w:styleId="6Char1">
    <w:name w:val="标题 6 Char1"/>
    <w:link w:val="6"/>
    <w:uiPriority w:val="99"/>
    <w:qFormat/>
    <w:rPr>
      <w:rFonts w:ascii="Arial" w:eastAsia="黑体" w:hAnsi="Arial" w:cs="Times New Roman"/>
      <w:b/>
      <w:bCs/>
      <w:kern w:val="0"/>
      <w:sz w:val="24"/>
      <w:szCs w:val="24"/>
    </w:rPr>
  </w:style>
  <w:style w:type="character" w:customStyle="1" w:styleId="bdsmore10">
    <w:name w:val="bds_more10"/>
    <w:uiPriority w:val="99"/>
    <w:rPr>
      <w:rFonts w:ascii="Times New Roman" w:eastAsia="宋体" w:hAnsi="Times New Roman"/>
    </w:rPr>
  </w:style>
  <w:style w:type="character" w:customStyle="1" w:styleId="FontStyle116">
    <w:name w:val="Font Style116"/>
    <w:uiPriority w:val="99"/>
    <w:unhideWhenUsed/>
    <w:qFormat/>
    <w:rPr>
      <w:rFonts w:ascii="宋体" w:eastAsia="宋体" w:hAnsi="宋体" w:hint="eastAsia"/>
      <w:spacing w:val="-20"/>
      <w:sz w:val="24"/>
    </w:rPr>
  </w:style>
  <w:style w:type="character" w:customStyle="1" w:styleId="FontStyle124">
    <w:name w:val="Font Style124"/>
    <w:uiPriority w:val="99"/>
    <w:unhideWhenUsed/>
    <w:qFormat/>
    <w:rPr>
      <w:rFonts w:ascii="宋体" w:eastAsia="宋体" w:hAnsi="宋体" w:hint="eastAsia"/>
      <w:spacing w:val="30"/>
      <w:sz w:val="24"/>
    </w:rPr>
  </w:style>
  <w:style w:type="character" w:customStyle="1" w:styleId="p0Char">
    <w:name w:val="p0 Char"/>
    <w:link w:val="p0"/>
    <w:rPr>
      <w:rFonts w:eastAsia="宋体"/>
      <w:szCs w:val="21"/>
    </w:rPr>
  </w:style>
  <w:style w:type="paragraph" w:customStyle="1" w:styleId="p0">
    <w:name w:val="p0"/>
    <w:basedOn w:val="a"/>
    <w:link w:val="p0Char"/>
    <w:qFormat/>
    <w:pPr>
      <w:widowControl/>
    </w:pPr>
    <w:rPr>
      <w:rFonts w:asciiTheme="minorHAnsi" w:hAnsiTheme="minorHAnsi" w:cstheme="minorBidi"/>
      <w:szCs w:val="21"/>
    </w:rPr>
  </w:style>
  <w:style w:type="character" w:customStyle="1" w:styleId="desc">
    <w:name w:val="desc"/>
    <w:uiPriority w:val="99"/>
    <w:qFormat/>
    <w:rPr>
      <w:rFonts w:ascii="Times New Roman" w:eastAsia="宋体" w:hAnsi="Times New Roman"/>
      <w:color w:val="000000"/>
      <w:sz w:val="18"/>
      <w:szCs w:val="18"/>
    </w:rPr>
  </w:style>
  <w:style w:type="character" w:customStyle="1" w:styleId="FontStyle131">
    <w:name w:val="Font Style131"/>
    <w:uiPriority w:val="99"/>
    <w:unhideWhenUsed/>
    <w:rPr>
      <w:rFonts w:ascii="Times New Roman" w:eastAsia="Times New Roman" w:hAnsi="Times New Roman" w:hint="eastAsia"/>
      <w:sz w:val="18"/>
    </w:rPr>
  </w:style>
  <w:style w:type="character" w:customStyle="1" w:styleId="FontStyle125">
    <w:name w:val="Font Style125"/>
    <w:uiPriority w:val="99"/>
    <w:unhideWhenUsed/>
    <w:rPr>
      <w:rFonts w:ascii="宋体" w:eastAsia="宋体" w:hAnsi="宋体" w:hint="eastAsia"/>
      <w:b/>
      <w:sz w:val="26"/>
    </w:rPr>
  </w:style>
  <w:style w:type="character" w:customStyle="1" w:styleId="Char4">
    <w:name w:val="纯文本 Char"/>
    <w:link w:val="aa"/>
    <w:uiPriority w:val="99"/>
    <w:locked/>
    <w:rPr>
      <w:rFonts w:ascii="宋体" w:eastAsia="宋体" w:hAnsi="Courier New" w:cs="Courier New"/>
      <w:szCs w:val="21"/>
    </w:rPr>
  </w:style>
  <w:style w:type="character" w:customStyle="1" w:styleId="p0CharChar">
    <w:name w:val="p0 Char Char"/>
    <w:uiPriority w:val="99"/>
    <w:rPr>
      <w:rFonts w:eastAsia="宋体"/>
      <w:kern w:val="2"/>
      <w:sz w:val="21"/>
      <w:szCs w:val="21"/>
      <w:lang w:val="en-US" w:eastAsia="zh-CN" w:bidi="ar-SA"/>
    </w:rPr>
  </w:style>
  <w:style w:type="character" w:customStyle="1" w:styleId="FontStyle126">
    <w:name w:val="Font Style126"/>
    <w:uiPriority w:val="99"/>
    <w:unhideWhenUsed/>
    <w:qFormat/>
    <w:rPr>
      <w:rFonts w:ascii="宋体" w:eastAsia="宋体" w:hAnsi="宋体" w:hint="eastAsia"/>
      <w:b/>
      <w:spacing w:val="-30"/>
      <w:sz w:val="28"/>
    </w:rPr>
  </w:style>
  <w:style w:type="character" w:customStyle="1" w:styleId="CharChar9">
    <w:name w:val="Char Char9"/>
    <w:qFormat/>
    <w:rPr>
      <w:rFonts w:ascii="Arial" w:eastAsia="黑体" w:hAnsi="Arial"/>
      <w:b/>
      <w:bCs/>
      <w:sz w:val="24"/>
      <w:szCs w:val="24"/>
      <w:lang w:val="en-US" w:eastAsia="zh-CN" w:bidi="ar-SA"/>
    </w:rPr>
  </w:style>
  <w:style w:type="character" w:customStyle="1" w:styleId="bdsmore7">
    <w:name w:val="bds_more7"/>
    <w:uiPriority w:val="99"/>
    <w:qFormat/>
    <w:rPr>
      <w:rFonts w:ascii="Times New Roman" w:eastAsia="宋体" w:hAnsi="Times New Roman"/>
    </w:rPr>
  </w:style>
  <w:style w:type="character" w:customStyle="1" w:styleId="CharChar5">
    <w:name w:val="Char Char5"/>
    <w:rPr>
      <w:rFonts w:ascii="Arial" w:eastAsia="黑体" w:hAnsi="Arial"/>
      <w:sz w:val="21"/>
      <w:szCs w:val="21"/>
      <w:lang w:val="en-US" w:eastAsia="zh-CN" w:bidi="ar-SA"/>
    </w:rPr>
  </w:style>
  <w:style w:type="character" w:customStyle="1" w:styleId="content3">
    <w:name w:val="content_3"/>
    <w:rPr>
      <w:sz w:val="19"/>
      <w:szCs w:val="19"/>
    </w:rPr>
  </w:style>
  <w:style w:type="character" w:customStyle="1" w:styleId="Charc">
    <w:name w:val="正文文字首行缩进 Char"/>
    <w:rPr>
      <w:rFonts w:eastAsia="宋体"/>
      <w:kern w:val="2"/>
      <w:sz w:val="21"/>
      <w:szCs w:val="24"/>
      <w:lang w:val="en-US" w:eastAsia="zh-CN" w:bidi="ar-SA"/>
    </w:rPr>
  </w:style>
  <w:style w:type="character" w:customStyle="1" w:styleId="Char16">
    <w:name w:val="批注文字 Char1"/>
    <w:uiPriority w:val="99"/>
    <w:qFormat/>
    <w:rPr>
      <w:rFonts w:eastAsia="宋体"/>
      <w:kern w:val="2"/>
      <w:sz w:val="21"/>
      <w:szCs w:val="24"/>
      <w:lang w:val="en-US" w:eastAsia="zh-CN" w:bidi="ar-SA"/>
    </w:rPr>
  </w:style>
  <w:style w:type="character" w:customStyle="1" w:styleId="CharChar3">
    <w:name w:val="Char Char3"/>
    <w:qFormat/>
    <w:rPr>
      <w:rFonts w:eastAsia="宋体"/>
      <w:kern w:val="2"/>
      <w:sz w:val="21"/>
      <w:szCs w:val="24"/>
      <w:lang w:val="en-US" w:eastAsia="zh-CN" w:bidi="ar-SA"/>
    </w:rPr>
  </w:style>
  <w:style w:type="character" w:customStyle="1" w:styleId="sidecatalog-dot">
    <w:name w:val="sidecatalog-dot"/>
    <w:uiPriority w:val="99"/>
    <w:qFormat/>
    <w:rPr>
      <w:rFonts w:ascii="Times New Roman" w:eastAsia="宋体" w:hAnsi="Times New Roman"/>
    </w:rPr>
  </w:style>
  <w:style w:type="character" w:customStyle="1" w:styleId="CharChar1">
    <w:name w:val="Char Char1"/>
    <w:qFormat/>
    <w:rPr>
      <w:rFonts w:eastAsia="宋体"/>
      <w:kern w:val="2"/>
      <w:sz w:val="24"/>
      <w:lang w:val="en-US" w:eastAsia="zh-CN" w:bidi="ar-SA"/>
    </w:rPr>
  </w:style>
  <w:style w:type="character" w:customStyle="1" w:styleId="CharChar14">
    <w:name w:val="Char Char14"/>
    <w:qFormat/>
    <w:rPr>
      <w:rFonts w:ascii="Arial" w:eastAsia="黑体" w:hAnsi="Arial"/>
      <w:b/>
      <w:bCs/>
      <w:sz w:val="28"/>
      <w:szCs w:val="28"/>
      <w:lang w:val="en-US" w:eastAsia="zh-CN" w:bidi="ar-SA"/>
    </w:rPr>
  </w:style>
  <w:style w:type="character" w:customStyle="1" w:styleId="CharChar0">
    <w:name w:val="Char Char"/>
    <w:rPr>
      <w:rFonts w:eastAsia="宋体"/>
      <w:b/>
      <w:bCs/>
      <w:kern w:val="2"/>
      <w:sz w:val="21"/>
      <w:szCs w:val="24"/>
      <w:lang w:val="en-US" w:eastAsia="zh-CN" w:bidi="ar-SA"/>
    </w:rPr>
  </w:style>
  <w:style w:type="character" w:customStyle="1" w:styleId="contenttable1">
    <w:name w:val="content_table1"/>
    <w:qFormat/>
    <w:rPr>
      <w:sz w:val="19"/>
      <w:szCs w:val="19"/>
    </w:rPr>
  </w:style>
  <w:style w:type="paragraph" w:customStyle="1" w:styleId="xl25">
    <w:name w:val="xl25"/>
    <w:basedOn w:val="a"/>
    <w:uiPriority w:val="99"/>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26">
    <w:name w:val="Style26"/>
    <w:basedOn w:val="a"/>
    <w:uiPriority w:val="99"/>
    <w:unhideWhenUsed/>
    <w:qFormat/>
  </w:style>
  <w:style w:type="paragraph" w:customStyle="1" w:styleId="Style64">
    <w:name w:val="Style64"/>
    <w:basedOn w:val="a"/>
    <w:uiPriority w:val="99"/>
    <w:unhideWhenUsed/>
    <w:qFormat/>
  </w:style>
  <w:style w:type="paragraph" w:customStyle="1" w:styleId="Style28">
    <w:name w:val="Style28"/>
    <w:basedOn w:val="a"/>
    <w:uiPriority w:val="99"/>
    <w:unhideWhenUsed/>
    <w:qFormat/>
    <w:pPr>
      <w:spacing w:line="552" w:lineRule="exact"/>
      <w:ind w:firstLine="547"/>
    </w:pPr>
  </w:style>
  <w:style w:type="character" w:customStyle="1" w:styleId="Char20">
    <w:name w:val="标题 Char2"/>
    <w:basedOn w:val="a0"/>
    <w:link w:val="af0"/>
    <w:uiPriority w:val="99"/>
    <w:qFormat/>
    <w:rPr>
      <w:rFonts w:ascii="Cambria" w:eastAsia="宋体" w:hAnsi="Cambria" w:cs="Times New Roman"/>
      <w:b/>
      <w:sz w:val="32"/>
      <w:szCs w:val="24"/>
      <w:lang w:val="zh-CN" w:eastAsia="zh-CN"/>
    </w:rPr>
  </w:style>
  <w:style w:type="paragraph" w:customStyle="1" w:styleId="Style9">
    <w:name w:val="Style9"/>
    <w:basedOn w:val="a"/>
    <w:uiPriority w:val="99"/>
    <w:unhideWhenUsed/>
  </w:style>
  <w:style w:type="character" w:customStyle="1" w:styleId="Char17">
    <w:name w:val="纯文本 Char1"/>
    <w:basedOn w:val="a0"/>
    <w:uiPriority w:val="99"/>
    <w:qFormat/>
    <w:rPr>
      <w:rFonts w:ascii="宋体" w:eastAsia="宋体" w:hAnsi="Courier New" w:cs="Courier New"/>
      <w:szCs w:val="21"/>
    </w:rPr>
  </w:style>
  <w:style w:type="paragraph" w:customStyle="1" w:styleId="Style41">
    <w:name w:val="Style41"/>
    <w:basedOn w:val="a"/>
    <w:uiPriority w:val="99"/>
    <w:unhideWhenUsed/>
    <w:qFormat/>
    <w:pPr>
      <w:spacing w:line="542" w:lineRule="exact"/>
      <w:ind w:firstLine="125"/>
    </w:pPr>
  </w:style>
  <w:style w:type="character" w:customStyle="1" w:styleId="Char0">
    <w:name w:val="称呼 Char"/>
    <w:basedOn w:val="a0"/>
    <w:link w:val="a6"/>
    <w:uiPriority w:val="99"/>
    <w:rPr>
      <w:rFonts w:ascii="仿宋_GB2312" w:eastAsia="仿宋_GB2312" w:hAnsi="Times New Roman" w:cs="Times New Roman"/>
      <w:sz w:val="24"/>
      <w:szCs w:val="24"/>
      <w:lang w:val="zh-CN" w:eastAsia="zh-CN"/>
    </w:rPr>
  </w:style>
  <w:style w:type="character" w:customStyle="1" w:styleId="Char">
    <w:name w:val="文档结构图 Char"/>
    <w:basedOn w:val="a0"/>
    <w:link w:val="a4"/>
    <w:uiPriority w:val="99"/>
    <w:semiHidden/>
    <w:qFormat/>
    <w:rPr>
      <w:rFonts w:ascii="Times New Roman" w:eastAsia="宋体" w:hAnsi="Times New Roman" w:cs="Times New Roman"/>
      <w:szCs w:val="24"/>
      <w:shd w:val="clear" w:color="auto" w:fill="000080"/>
      <w:lang w:val="zh-CN" w:eastAsia="zh-CN"/>
    </w:rPr>
  </w:style>
  <w:style w:type="paragraph" w:customStyle="1" w:styleId="CharChar1CharCharCharCharChar1CharCharCharChar">
    <w:name w:val="Char Char1 Char Char Char Char Char1 Char Char Char Char"/>
    <w:basedOn w:val="a4"/>
    <w:uiPriority w:val="99"/>
    <w:qFormat/>
    <w:rPr>
      <w:rFonts w:ascii="Tahoma" w:hAnsi="Tahoma"/>
    </w:rPr>
  </w:style>
  <w:style w:type="character" w:customStyle="1" w:styleId="Char22">
    <w:name w:val="批注框文本 Char2"/>
    <w:basedOn w:val="a0"/>
    <w:uiPriority w:val="99"/>
    <w:semiHidden/>
    <w:qFormat/>
    <w:rPr>
      <w:rFonts w:ascii="Times New Roman" w:eastAsia="宋体" w:hAnsi="Times New Roman" w:cs="Times New Roman"/>
      <w:sz w:val="18"/>
      <w:szCs w:val="18"/>
    </w:rPr>
  </w:style>
  <w:style w:type="paragraph" w:customStyle="1" w:styleId="Style4">
    <w:name w:val="Style4"/>
    <w:basedOn w:val="a"/>
    <w:uiPriority w:val="99"/>
    <w:unhideWhenUsed/>
  </w:style>
  <w:style w:type="character" w:customStyle="1" w:styleId="3Char20">
    <w:name w:val="正文文本缩进 3 Char2"/>
    <w:basedOn w:val="a0"/>
    <w:uiPriority w:val="99"/>
    <w:semiHidden/>
    <w:qFormat/>
    <w:rPr>
      <w:rFonts w:ascii="Times New Roman" w:eastAsia="宋体" w:hAnsi="Times New Roman" w:cs="Times New Roman"/>
      <w:sz w:val="16"/>
      <w:szCs w:val="16"/>
    </w:rPr>
  </w:style>
  <w:style w:type="character" w:customStyle="1" w:styleId="Char23">
    <w:name w:val="日期 Char2"/>
    <w:basedOn w:val="a0"/>
    <w:uiPriority w:val="99"/>
    <w:semiHidden/>
    <w:qFormat/>
    <w:rPr>
      <w:rFonts w:ascii="Times New Roman" w:eastAsia="宋体" w:hAnsi="Times New Roman" w:cs="Times New Roman"/>
      <w:szCs w:val="24"/>
    </w:rPr>
  </w:style>
  <w:style w:type="paragraph" w:customStyle="1" w:styleId="Style52">
    <w:name w:val="Style52"/>
    <w:basedOn w:val="a"/>
    <w:uiPriority w:val="99"/>
    <w:unhideWhenUsed/>
    <w:qFormat/>
    <w:pPr>
      <w:spacing w:line="682" w:lineRule="exact"/>
      <w:ind w:firstLine="557"/>
    </w:pPr>
  </w:style>
  <w:style w:type="character" w:customStyle="1" w:styleId="Char1">
    <w:name w:val="正文文本 Char"/>
    <w:basedOn w:val="a0"/>
    <w:link w:val="a7"/>
    <w:qFormat/>
    <w:rPr>
      <w:rFonts w:ascii="Times New Roman" w:eastAsia="宋体" w:hAnsi="Times New Roman" w:cs="Times New Roman"/>
      <w:szCs w:val="24"/>
      <w:lang w:val="zh-CN" w:eastAsia="zh-CN"/>
    </w:rPr>
  </w:style>
  <w:style w:type="character" w:customStyle="1" w:styleId="2Char">
    <w:name w:val="正文文本缩进 2 Char"/>
    <w:basedOn w:val="a0"/>
    <w:link w:val="20"/>
    <w:uiPriority w:val="99"/>
    <w:qFormat/>
    <w:rPr>
      <w:rFonts w:ascii="Times New Roman" w:eastAsia="宋体" w:hAnsi="Times New Roman" w:cs="Times New Roman"/>
      <w:szCs w:val="24"/>
      <w:lang w:val="zh-CN" w:eastAsia="zh-CN"/>
    </w:rPr>
  </w:style>
  <w:style w:type="paragraph" w:customStyle="1" w:styleId="Style44">
    <w:name w:val="Style44"/>
    <w:basedOn w:val="a"/>
    <w:uiPriority w:val="99"/>
    <w:unhideWhenUsed/>
  </w:style>
  <w:style w:type="character" w:customStyle="1" w:styleId="Char2">
    <w:name w:val="批注文字 Char2"/>
    <w:basedOn w:val="a0"/>
    <w:link w:val="a5"/>
    <w:uiPriority w:val="99"/>
    <w:semiHidden/>
    <w:qFormat/>
    <w:rPr>
      <w:rFonts w:ascii="Times New Roman" w:eastAsia="宋体" w:hAnsi="Times New Roman" w:cs="Times New Roman"/>
      <w:szCs w:val="24"/>
    </w:rPr>
  </w:style>
  <w:style w:type="character" w:customStyle="1" w:styleId="Char24">
    <w:name w:val="批注主题 Char2"/>
    <w:basedOn w:val="Char2"/>
    <w:uiPriority w:val="99"/>
    <w:semiHidden/>
    <w:qFormat/>
    <w:rPr>
      <w:rFonts w:ascii="Times New Roman" w:eastAsia="宋体" w:hAnsi="Times New Roman" w:cs="Times New Roman"/>
      <w:b/>
      <w:bCs/>
      <w:szCs w:val="24"/>
    </w:rPr>
  </w:style>
  <w:style w:type="character" w:customStyle="1" w:styleId="Char18">
    <w:name w:val="正文文本缩进 Char1"/>
    <w:basedOn w:val="a0"/>
    <w:uiPriority w:val="99"/>
    <w:semiHidden/>
    <w:qFormat/>
    <w:rPr>
      <w:rFonts w:ascii="Times New Roman" w:eastAsia="宋体" w:hAnsi="Times New Roman" w:cs="Times New Roman"/>
      <w:szCs w:val="24"/>
    </w:rPr>
  </w:style>
  <w:style w:type="character" w:customStyle="1" w:styleId="3Char">
    <w:name w:val="正文文本 3 Char"/>
    <w:basedOn w:val="a0"/>
    <w:link w:val="30"/>
    <w:uiPriority w:val="99"/>
    <w:rPr>
      <w:rFonts w:ascii="宋体" w:eastAsia="宋体" w:hAnsi="Times New Roman" w:cs="Times New Roman"/>
      <w:color w:val="000000"/>
      <w:kern w:val="0"/>
      <w:sz w:val="24"/>
      <w:szCs w:val="20"/>
      <w:lang w:val="zh-CN" w:eastAsia="zh-CN"/>
    </w:rPr>
  </w:style>
  <w:style w:type="paragraph" w:customStyle="1" w:styleId="CharCharCharCharCharCharChar">
    <w:name w:val="Char Char Char Char Char Char Char"/>
    <w:basedOn w:val="a"/>
    <w:uiPriority w:val="99"/>
    <w:qFormat/>
    <w:pPr>
      <w:snapToGrid w:val="0"/>
      <w:spacing w:line="360" w:lineRule="auto"/>
      <w:ind w:firstLineChars="200" w:firstLine="200"/>
    </w:pPr>
    <w:rPr>
      <w:rFonts w:eastAsia="仿宋_GB2312"/>
      <w:sz w:val="24"/>
    </w:rPr>
  </w:style>
  <w:style w:type="paragraph" w:customStyle="1" w:styleId="Style56">
    <w:name w:val="Style56"/>
    <w:basedOn w:val="a"/>
    <w:uiPriority w:val="99"/>
    <w:unhideWhenUsed/>
    <w:qFormat/>
  </w:style>
  <w:style w:type="character" w:customStyle="1" w:styleId="HTMLChar">
    <w:name w:val="HTML 预设格式 Char"/>
    <w:basedOn w:val="a0"/>
    <w:link w:val="HTML"/>
    <w:uiPriority w:val="99"/>
    <w:qFormat/>
    <w:rPr>
      <w:rFonts w:ascii="Arial" w:eastAsia="宋体" w:hAnsi="Arial" w:cs="Times New Roman"/>
      <w:kern w:val="0"/>
      <w:sz w:val="24"/>
      <w:szCs w:val="24"/>
      <w:lang w:val="zh-CN" w:eastAsia="zh-CN"/>
    </w:rPr>
  </w:style>
  <w:style w:type="character" w:customStyle="1" w:styleId="2Char0">
    <w:name w:val="正文文本 2 Char"/>
    <w:basedOn w:val="a0"/>
    <w:link w:val="22"/>
    <w:uiPriority w:val="99"/>
    <w:qFormat/>
    <w:rPr>
      <w:rFonts w:ascii="Times New Roman" w:eastAsia="宋体" w:hAnsi="Times New Roman" w:cs="Times New Roman"/>
      <w:szCs w:val="24"/>
      <w:lang w:val="zh-CN" w:eastAsia="zh-CN"/>
    </w:rPr>
  </w:style>
  <w:style w:type="paragraph" w:customStyle="1" w:styleId="CharCharCharCharCharCharChar11">
    <w:name w:val="Char Char Char Char Char Char Char11"/>
    <w:basedOn w:val="a"/>
    <w:qFormat/>
    <w:pPr>
      <w:snapToGrid w:val="0"/>
      <w:spacing w:line="360" w:lineRule="auto"/>
      <w:ind w:firstLineChars="200" w:firstLine="200"/>
    </w:pPr>
    <w:rPr>
      <w:rFonts w:eastAsia="仿宋_GB2312"/>
      <w:sz w:val="24"/>
    </w:rPr>
  </w:style>
  <w:style w:type="paragraph" w:customStyle="1" w:styleId="Style58">
    <w:name w:val="Style58"/>
    <w:basedOn w:val="a"/>
    <w:uiPriority w:val="99"/>
    <w:unhideWhenUsed/>
    <w:qFormat/>
    <w:pPr>
      <w:spacing w:line="413" w:lineRule="exact"/>
    </w:pPr>
  </w:style>
  <w:style w:type="paragraph" w:customStyle="1" w:styleId="Style50">
    <w:name w:val="Style50"/>
    <w:basedOn w:val="a"/>
    <w:uiPriority w:val="99"/>
    <w:unhideWhenUsed/>
  </w:style>
  <w:style w:type="paragraph" w:customStyle="1" w:styleId="Style59">
    <w:name w:val="Style59"/>
    <w:basedOn w:val="a"/>
    <w:uiPriority w:val="99"/>
    <w:unhideWhenUsed/>
    <w:qFormat/>
  </w:style>
  <w:style w:type="paragraph" w:customStyle="1" w:styleId="Style60">
    <w:name w:val="Style60"/>
    <w:basedOn w:val="a"/>
    <w:uiPriority w:val="99"/>
    <w:unhideWhenUsed/>
    <w:qFormat/>
    <w:pPr>
      <w:spacing w:line="566" w:lineRule="exact"/>
    </w:pPr>
  </w:style>
  <w:style w:type="paragraph" w:customStyle="1" w:styleId="Blockquote">
    <w:name w:val="Blockquote"/>
    <w:basedOn w:val="a"/>
    <w:uiPriority w:val="99"/>
    <w:qFormat/>
    <w:pPr>
      <w:autoSpaceDE w:val="0"/>
      <w:autoSpaceDN w:val="0"/>
      <w:adjustRightInd w:val="0"/>
      <w:spacing w:before="100" w:after="100"/>
      <w:ind w:left="360" w:right="360"/>
      <w:jc w:val="left"/>
    </w:pPr>
    <w:rPr>
      <w:kern w:val="0"/>
      <w:sz w:val="24"/>
      <w:szCs w:val="20"/>
    </w:rPr>
  </w:style>
  <w:style w:type="paragraph" w:customStyle="1" w:styleId="Style36">
    <w:name w:val="Style36"/>
    <w:basedOn w:val="a"/>
    <w:uiPriority w:val="99"/>
    <w:unhideWhenUsed/>
    <w:qFormat/>
  </w:style>
  <w:style w:type="paragraph" w:customStyle="1" w:styleId="Style69">
    <w:name w:val="Style69"/>
    <w:basedOn w:val="a"/>
    <w:uiPriority w:val="99"/>
    <w:unhideWhenUsed/>
    <w:qFormat/>
    <w:pPr>
      <w:spacing w:line="557" w:lineRule="exact"/>
      <w:ind w:firstLine="1666"/>
    </w:pPr>
  </w:style>
  <w:style w:type="paragraph" w:customStyle="1" w:styleId="Style27">
    <w:name w:val="Style27"/>
    <w:basedOn w:val="a"/>
    <w:uiPriority w:val="99"/>
    <w:unhideWhenUsed/>
    <w:qFormat/>
  </w:style>
  <w:style w:type="paragraph" w:customStyle="1" w:styleId="af9">
    <w:name w:val="表正文"/>
    <w:uiPriority w:val="99"/>
    <w:pPr>
      <w:widowControl w:val="0"/>
      <w:ind w:leftChars="350" w:left="840"/>
      <w:jc w:val="both"/>
      <w:outlineLvl w:val="0"/>
    </w:pPr>
    <w:rPr>
      <w:rFonts w:ascii="宋体" w:eastAsia="宋体" w:hAnsi="Times New Roman" w:cs="Times New Roman"/>
      <w:b/>
      <w:sz w:val="24"/>
    </w:rPr>
  </w:style>
  <w:style w:type="paragraph" w:customStyle="1" w:styleId="xl31">
    <w:name w:val="xl31"/>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81">
    <w:name w:val="Style81"/>
    <w:basedOn w:val="a"/>
    <w:uiPriority w:val="99"/>
    <w:unhideWhenUsed/>
    <w:qFormat/>
    <w:pPr>
      <w:spacing w:line="547" w:lineRule="exact"/>
    </w:pPr>
  </w:style>
  <w:style w:type="paragraph" w:customStyle="1" w:styleId="Style63">
    <w:name w:val="Style63"/>
    <w:basedOn w:val="a"/>
    <w:uiPriority w:val="99"/>
    <w:unhideWhenUsed/>
    <w:pPr>
      <w:spacing w:line="564" w:lineRule="exact"/>
      <w:ind w:firstLine="682"/>
    </w:pPr>
  </w:style>
  <w:style w:type="paragraph" w:customStyle="1" w:styleId="Style47">
    <w:name w:val="Style47"/>
    <w:basedOn w:val="a"/>
    <w:uiPriority w:val="99"/>
    <w:unhideWhenUsed/>
    <w:qFormat/>
  </w:style>
  <w:style w:type="paragraph" w:customStyle="1" w:styleId="CharChar1CharCharCharCharCharCharCharCharCharCharCharCharCharCharChar">
    <w:name w:val="Char Char1 Char Char Char Char Char Char Char Char Char Char Char Char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CharChar4">
    <w:name w:val="Char Char4"/>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uiPriority w:val="99"/>
    <w:qFormat/>
  </w:style>
  <w:style w:type="paragraph" w:customStyle="1" w:styleId="1CharCharCharChar">
    <w:name w:val="1 Char Char Char Char"/>
    <w:basedOn w:val="a"/>
    <w:uiPriority w:val="99"/>
  </w:style>
  <w:style w:type="paragraph" w:customStyle="1" w:styleId="11">
    <w:name w:val="1"/>
    <w:basedOn w:val="a"/>
    <w:uiPriority w:val="99"/>
    <w:qFormat/>
    <w:pPr>
      <w:spacing w:afterLines="50" w:after="156" w:line="360" w:lineRule="auto"/>
    </w:pPr>
    <w:rPr>
      <w:rFonts w:ascii="宋体" w:hAnsi="宋体"/>
      <w:b/>
      <w:sz w:val="30"/>
      <w:szCs w:val="21"/>
    </w:rPr>
  </w:style>
  <w:style w:type="paragraph" w:customStyle="1" w:styleId="Style23">
    <w:name w:val="Style23"/>
    <w:basedOn w:val="a"/>
    <w:uiPriority w:val="99"/>
    <w:unhideWhenUsed/>
    <w:qFormat/>
  </w:style>
  <w:style w:type="paragraph" w:customStyle="1" w:styleId="Style72">
    <w:name w:val="Style72"/>
    <w:basedOn w:val="a"/>
    <w:uiPriority w:val="99"/>
    <w:unhideWhenUsed/>
  </w:style>
  <w:style w:type="paragraph" w:customStyle="1" w:styleId="Style46">
    <w:name w:val="Style46"/>
    <w:basedOn w:val="a"/>
    <w:uiPriority w:val="99"/>
    <w:unhideWhenUsed/>
    <w:qFormat/>
    <w:pPr>
      <w:spacing w:line="672" w:lineRule="exact"/>
    </w:pPr>
  </w:style>
  <w:style w:type="paragraph" w:customStyle="1" w:styleId="CharCharChar">
    <w:name w:val="Char Char Char"/>
    <w:basedOn w:val="a"/>
    <w:qFormat/>
    <w:rPr>
      <w:rFonts w:ascii="宋体" w:hAnsi="宋体"/>
      <w:b/>
      <w:sz w:val="28"/>
      <w:szCs w:val="28"/>
    </w:rPr>
  </w:style>
  <w:style w:type="paragraph" w:customStyle="1" w:styleId="12">
    <w:name w:val="修订1"/>
    <w:qFormat/>
    <w:rPr>
      <w:rFonts w:ascii="Times New Roman" w:eastAsia="宋体" w:hAnsi="Times New Roman" w:cs="Times New Roman"/>
      <w:kern w:val="2"/>
      <w:sz w:val="21"/>
      <w:szCs w:val="24"/>
    </w:rPr>
  </w:style>
  <w:style w:type="paragraph" w:customStyle="1" w:styleId="CharChar1CharCharCharCharCharCharChar">
    <w:name w:val="Char Char1 Char Char Char Char Char Char Char"/>
    <w:basedOn w:val="a"/>
    <w:uiPriority w:val="99"/>
    <w:pPr>
      <w:widowControl/>
      <w:spacing w:after="160" w:line="240" w:lineRule="exact"/>
      <w:jc w:val="left"/>
    </w:pPr>
  </w:style>
  <w:style w:type="paragraph" w:customStyle="1" w:styleId="Style16">
    <w:name w:val="Style16"/>
    <w:basedOn w:val="a"/>
    <w:uiPriority w:val="99"/>
    <w:unhideWhenUsed/>
    <w:pPr>
      <w:jc w:val="right"/>
    </w:pPr>
  </w:style>
  <w:style w:type="paragraph" w:customStyle="1" w:styleId="Style8">
    <w:name w:val="Style8"/>
    <w:basedOn w:val="a"/>
    <w:uiPriority w:val="99"/>
    <w:unhideWhenUsed/>
    <w:qFormat/>
    <w:pPr>
      <w:spacing w:line="566" w:lineRule="exact"/>
      <w:jc w:val="center"/>
    </w:pPr>
  </w:style>
  <w:style w:type="paragraph" w:customStyle="1" w:styleId="Style78">
    <w:name w:val="Style78"/>
    <w:basedOn w:val="a"/>
    <w:uiPriority w:val="99"/>
    <w:unhideWhenUsed/>
    <w:qFormat/>
  </w:style>
  <w:style w:type="paragraph" w:customStyle="1" w:styleId="Style70">
    <w:name w:val="Style70"/>
    <w:basedOn w:val="a"/>
    <w:uiPriority w:val="99"/>
    <w:unhideWhenUsed/>
    <w:qFormat/>
    <w:pPr>
      <w:spacing w:line="549" w:lineRule="exact"/>
      <w:ind w:firstLine="686"/>
    </w:pPr>
  </w:style>
  <w:style w:type="paragraph" w:customStyle="1" w:styleId="13">
    <w:name w:val="标题 1 +"/>
    <w:basedOn w:val="1"/>
    <w:next w:val="a"/>
    <w:uiPriority w:val="99"/>
    <w:qFormat/>
    <w:pPr>
      <w:keepLines/>
      <w:spacing w:line="600" w:lineRule="auto"/>
    </w:pPr>
    <w:rPr>
      <w:rFonts w:eastAsia="黑体"/>
      <w:kern w:val="0"/>
      <w:sz w:val="32"/>
      <w:szCs w:val="32"/>
    </w:rPr>
  </w:style>
  <w:style w:type="paragraph" w:customStyle="1" w:styleId="Style80">
    <w:name w:val="Style80"/>
    <w:basedOn w:val="a"/>
    <w:uiPriority w:val="99"/>
    <w:unhideWhenUsed/>
  </w:style>
  <w:style w:type="paragraph" w:customStyle="1" w:styleId="Char1CharCharCharCharCharCharChar1CharCharChar">
    <w:name w:val="Char1 Char Char Char 字元 Char Char 字元 Char 字元 Char1 Char Char Char"/>
    <w:basedOn w:val="a"/>
    <w:uiPriority w:val="99"/>
    <w:qFormat/>
    <w:rPr>
      <w:szCs w:val="20"/>
    </w:rPr>
  </w:style>
  <w:style w:type="paragraph" w:customStyle="1" w:styleId="Style67">
    <w:name w:val="Style67"/>
    <w:basedOn w:val="a"/>
    <w:uiPriority w:val="99"/>
    <w:unhideWhenUsed/>
    <w:qFormat/>
    <w:pPr>
      <w:spacing w:line="566" w:lineRule="exact"/>
      <w:ind w:firstLine="552"/>
    </w:pPr>
  </w:style>
  <w:style w:type="paragraph" w:customStyle="1" w:styleId="Chard">
    <w:name w:val="Char"/>
    <w:basedOn w:val="a"/>
    <w:uiPriority w:val="99"/>
    <w:qFormat/>
    <w:pPr>
      <w:tabs>
        <w:tab w:val="left" w:pos="360"/>
      </w:tabs>
      <w:ind w:left="360" w:hangingChars="200" w:hanging="360"/>
    </w:pPr>
    <w:rPr>
      <w:sz w:val="24"/>
    </w:rPr>
  </w:style>
  <w:style w:type="paragraph" w:customStyle="1" w:styleId="Char1CharCharChar">
    <w:name w:val="Char1 Char Char Char"/>
    <w:basedOn w:val="a"/>
    <w:qFormat/>
    <w:pPr>
      <w:widowControl/>
      <w:spacing w:after="160" w:line="240" w:lineRule="exact"/>
      <w:jc w:val="left"/>
    </w:pPr>
    <w:rPr>
      <w:kern w:val="0"/>
      <w:sz w:val="24"/>
      <w:szCs w:val="20"/>
    </w:rPr>
  </w:style>
  <w:style w:type="paragraph" w:customStyle="1" w:styleId="Style48">
    <w:name w:val="Style48"/>
    <w:basedOn w:val="a"/>
    <w:uiPriority w:val="99"/>
    <w:unhideWhenUsed/>
    <w:qFormat/>
    <w:pPr>
      <w:spacing w:line="542" w:lineRule="exact"/>
      <w:jc w:val="right"/>
    </w:pPr>
  </w:style>
  <w:style w:type="paragraph" w:customStyle="1" w:styleId="afa">
    <w:name w:val="前言、引言标题"/>
    <w:next w:val="a"/>
    <w:uiPriority w:val="99"/>
    <w:qFormat/>
    <w:pPr>
      <w:shd w:val="clear" w:color="FFFFFF" w:fill="FFFFFF"/>
      <w:tabs>
        <w:tab w:val="left" w:pos="360"/>
        <w:tab w:val="left" w:pos="720"/>
      </w:tabs>
      <w:spacing w:before="640" w:after="560"/>
      <w:ind w:left="720" w:hanging="720"/>
      <w:jc w:val="center"/>
      <w:outlineLvl w:val="0"/>
    </w:pPr>
    <w:rPr>
      <w:rFonts w:ascii="黑体" w:eastAsia="黑体" w:hAnsi="Times New Roman" w:cs="Times New Roman"/>
      <w:sz w:val="32"/>
    </w:rPr>
  </w:style>
  <w:style w:type="paragraph" w:customStyle="1" w:styleId="Style11">
    <w:name w:val="Style11"/>
    <w:basedOn w:val="a"/>
    <w:uiPriority w:val="99"/>
    <w:unhideWhenUsed/>
    <w:qFormat/>
    <w:pPr>
      <w:spacing w:line="559" w:lineRule="exact"/>
      <w:ind w:firstLine="590"/>
    </w:pPr>
  </w:style>
  <w:style w:type="paragraph" w:styleId="afb">
    <w:name w:val="List Paragraph"/>
    <w:basedOn w:val="a"/>
    <w:link w:val="Chare"/>
    <w:uiPriority w:val="34"/>
    <w:qFormat/>
    <w:pPr>
      <w:ind w:firstLineChars="200" w:firstLine="420"/>
    </w:pPr>
    <w:rPr>
      <w:rFonts w:ascii="Calibri" w:hAnsi="Calibri"/>
      <w:szCs w:val="22"/>
      <w:lang w:val="zh-CN"/>
    </w:rPr>
  </w:style>
  <w:style w:type="paragraph" w:customStyle="1" w:styleId="Style61">
    <w:name w:val="Style61"/>
    <w:basedOn w:val="a"/>
    <w:uiPriority w:val="99"/>
    <w:unhideWhenUsed/>
    <w:qFormat/>
  </w:style>
  <w:style w:type="paragraph" w:customStyle="1" w:styleId="2TimesNewRoman5020">
    <w:name w:val="样式 标题 2 + Times New Roman 四号 非加粗 段前: 5 磅 段后: 0 磅 行距: 固定值 20..."/>
    <w:basedOn w:val="2"/>
    <w:uiPriority w:val="99"/>
    <w:qFormat/>
    <w:pPr>
      <w:spacing w:before="100" w:line="400" w:lineRule="exact"/>
    </w:pPr>
    <w:rPr>
      <w:rFonts w:ascii="Times New Roman" w:eastAsia="黑体" w:hAnsi="Times New Roman"/>
      <w:b w:val="0"/>
      <w:bCs w:val="0"/>
      <w:sz w:val="28"/>
      <w:szCs w:val="20"/>
    </w:rPr>
  </w:style>
  <w:style w:type="paragraph" w:customStyle="1" w:styleId="Style15">
    <w:name w:val="Style15"/>
    <w:basedOn w:val="a"/>
    <w:uiPriority w:val="99"/>
    <w:unhideWhenUsed/>
    <w:qFormat/>
    <w:pPr>
      <w:spacing w:line="557" w:lineRule="exact"/>
      <w:ind w:firstLine="672"/>
    </w:pPr>
  </w:style>
  <w:style w:type="paragraph" w:customStyle="1" w:styleId="260">
    <w:name w:val="样式 样式 样式 样式 标题 2 + 宋体 五号 非加粗 黑色 + 段前: 6 磅 段后: 0 磅 行距: 单倍行距 + 段前:..."/>
    <w:basedOn w:val="a"/>
    <w:uiPriority w:val="99"/>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customStyle="1" w:styleId="14">
    <w:name w:val="列出段落1"/>
    <w:basedOn w:val="a"/>
    <w:qFormat/>
    <w:pPr>
      <w:ind w:firstLineChars="200" w:firstLine="420"/>
    </w:pPr>
    <w:rPr>
      <w:rFonts w:ascii="Calibri" w:hAnsi="Calibri" w:cs="Calibri"/>
      <w:szCs w:val="21"/>
    </w:rPr>
  </w:style>
  <w:style w:type="paragraph" w:customStyle="1" w:styleId="Char110">
    <w:name w:val="Char11"/>
    <w:basedOn w:val="a"/>
    <w:qFormat/>
    <w:pPr>
      <w:widowControl/>
      <w:spacing w:after="160" w:line="240" w:lineRule="exact"/>
      <w:jc w:val="left"/>
    </w:pPr>
    <w:rPr>
      <w:rFonts w:ascii="Verdana" w:hAnsi="Verdana"/>
      <w:kern w:val="0"/>
      <w:sz w:val="20"/>
      <w:szCs w:val="20"/>
      <w:lang w:eastAsia="en-US"/>
    </w:rPr>
  </w:style>
  <w:style w:type="paragraph" w:customStyle="1" w:styleId="Style10">
    <w:name w:val="Style10"/>
    <w:basedOn w:val="a"/>
    <w:uiPriority w:val="99"/>
    <w:unhideWhenUsed/>
    <w:qFormat/>
    <w:pPr>
      <w:spacing w:line="538" w:lineRule="exact"/>
    </w:pPr>
  </w:style>
  <w:style w:type="paragraph" w:customStyle="1" w:styleId="Style29">
    <w:name w:val="Style29"/>
    <w:basedOn w:val="a"/>
    <w:uiPriority w:val="99"/>
    <w:unhideWhenUsed/>
    <w:qFormat/>
    <w:pPr>
      <w:spacing w:line="547" w:lineRule="exact"/>
      <w:ind w:firstLine="547"/>
    </w:pPr>
  </w:style>
  <w:style w:type="paragraph" w:customStyle="1" w:styleId="Style65">
    <w:name w:val="Style65"/>
    <w:basedOn w:val="a"/>
    <w:uiPriority w:val="99"/>
    <w:unhideWhenUsed/>
    <w:qFormat/>
  </w:style>
  <w:style w:type="paragraph" w:customStyle="1" w:styleId="Default">
    <w:name w:val="Default"/>
    <w:uiPriority w:val="99"/>
    <w:qFormat/>
    <w:pPr>
      <w:widowControl w:val="0"/>
      <w:autoSpaceDE w:val="0"/>
      <w:autoSpaceDN w:val="0"/>
      <w:adjustRightInd w:val="0"/>
    </w:pPr>
    <w:rPr>
      <w:rFonts w:ascii="黑体" w:eastAsia="黑体" w:hAnsi="Times New Roman" w:cs="Times New Roman"/>
    </w:rPr>
  </w:style>
  <w:style w:type="paragraph" w:customStyle="1" w:styleId="afc">
    <w:name w:val="表格内容"/>
    <w:basedOn w:val="a7"/>
    <w:uiPriority w:val="99"/>
    <w:qFormat/>
    <w:pPr>
      <w:suppressLineNumbers/>
      <w:suppressAutoHyphens/>
      <w:jc w:val="left"/>
    </w:pPr>
    <w:rPr>
      <w:rFonts w:cs="Tahoma"/>
      <w:kern w:val="0"/>
      <w:sz w:val="24"/>
    </w:rPr>
  </w:style>
  <w:style w:type="paragraph" w:customStyle="1" w:styleId="Style24">
    <w:name w:val="Style24"/>
    <w:basedOn w:val="a"/>
    <w:uiPriority w:val="99"/>
    <w:unhideWhenUsed/>
    <w:qFormat/>
  </w:style>
  <w:style w:type="paragraph" w:customStyle="1" w:styleId="Style54">
    <w:name w:val="Style54"/>
    <w:basedOn w:val="a"/>
    <w:uiPriority w:val="99"/>
    <w:unhideWhenUsed/>
    <w:qFormat/>
  </w:style>
  <w:style w:type="paragraph" w:customStyle="1" w:styleId="p16">
    <w:name w:val="p16"/>
    <w:basedOn w:val="a"/>
    <w:uiPriority w:val="99"/>
    <w:pPr>
      <w:widowControl/>
      <w:jc w:val="left"/>
    </w:pPr>
    <w:rPr>
      <w:kern w:val="0"/>
      <w:szCs w:val="21"/>
    </w:rPr>
  </w:style>
  <w:style w:type="paragraph" w:customStyle="1" w:styleId="Char1CharCharCharCharCharCharCharCharChar">
    <w:name w:val="Char1 Char Char Char Char Char Char Char Char Char"/>
    <w:basedOn w:val="a"/>
    <w:qFormat/>
    <w:rPr>
      <w:szCs w:val="20"/>
    </w:rPr>
  </w:style>
  <w:style w:type="paragraph" w:customStyle="1" w:styleId="CharChar1CharCharChar">
    <w:name w:val="Char Char1 Char Char Char"/>
    <w:basedOn w:val="a"/>
    <w:uiPriority w:val="99"/>
    <w:qFormat/>
    <w:rPr>
      <w:kern w:val="0"/>
      <w:sz w:val="20"/>
      <w:szCs w:val="20"/>
    </w:rPr>
  </w:style>
  <w:style w:type="paragraph" w:customStyle="1" w:styleId="NO3">
    <w:name w:val="NO3"/>
    <w:basedOn w:val="a"/>
    <w:uiPriority w:val="99"/>
    <w:qFormat/>
    <w:pPr>
      <w:tabs>
        <w:tab w:val="left" w:pos="907"/>
      </w:tabs>
      <w:spacing w:line="360" w:lineRule="auto"/>
    </w:pPr>
    <w:rPr>
      <w:rFonts w:ascii="宋体" w:hAnsi="宋体"/>
      <w:sz w:val="24"/>
    </w:rPr>
  </w:style>
  <w:style w:type="paragraph" w:customStyle="1" w:styleId="Style34">
    <w:name w:val="Style34"/>
    <w:basedOn w:val="a"/>
    <w:uiPriority w:val="99"/>
    <w:unhideWhenUsed/>
    <w:qFormat/>
    <w:pPr>
      <w:spacing w:line="375" w:lineRule="exact"/>
    </w:pPr>
  </w:style>
  <w:style w:type="paragraph" w:customStyle="1" w:styleId="reader-word-layerreader-word-s1-1">
    <w:name w:val="reader-word-layer reader-word-s1-1"/>
    <w:basedOn w:val="a"/>
    <w:uiPriority w:val="99"/>
    <w:qFormat/>
    <w:pPr>
      <w:widowControl/>
      <w:spacing w:before="100" w:beforeAutospacing="1" w:after="100" w:afterAutospacing="1"/>
      <w:jc w:val="left"/>
    </w:pPr>
    <w:rPr>
      <w:rFonts w:ascii="宋体" w:hAnsi="宋体" w:cs="宋体"/>
      <w:kern w:val="0"/>
      <w:sz w:val="24"/>
    </w:rPr>
  </w:style>
  <w:style w:type="paragraph" w:customStyle="1" w:styleId="23">
    <w:name w:val="标题2"/>
    <w:basedOn w:val="af0"/>
    <w:uiPriority w:val="99"/>
    <w:qFormat/>
    <w:pPr>
      <w:spacing w:after="240"/>
      <w:jc w:val="left"/>
    </w:pPr>
    <w:rPr>
      <w:sz w:val="30"/>
    </w:rPr>
  </w:style>
  <w:style w:type="paragraph" w:customStyle="1" w:styleId="Style74">
    <w:name w:val="Style74"/>
    <w:basedOn w:val="a"/>
    <w:uiPriority w:val="99"/>
    <w:unhideWhenUsed/>
    <w:qFormat/>
    <w:pPr>
      <w:spacing w:line="437" w:lineRule="exact"/>
    </w:pPr>
  </w:style>
  <w:style w:type="paragraph" w:customStyle="1" w:styleId="Style39">
    <w:name w:val="_Style 39"/>
    <w:basedOn w:val="NewNewNew"/>
    <w:uiPriority w:val="99"/>
    <w:qFormat/>
  </w:style>
  <w:style w:type="paragraph" w:customStyle="1" w:styleId="NewNewNew">
    <w:name w:val="正文 New New New"/>
    <w:uiPriority w:val="99"/>
    <w:qFormat/>
    <w:pPr>
      <w:widowControl w:val="0"/>
      <w:jc w:val="both"/>
    </w:pPr>
    <w:rPr>
      <w:rFonts w:ascii="Times New Roman" w:eastAsia="宋体" w:hAnsi="Times New Roman" w:cs="Times New Roman"/>
      <w:kern w:val="2"/>
      <w:sz w:val="21"/>
      <w:szCs w:val="24"/>
    </w:rPr>
  </w:style>
  <w:style w:type="paragraph" w:customStyle="1" w:styleId="Style73">
    <w:name w:val="Style73"/>
    <w:basedOn w:val="a"/>
    <w:uiPriority w:val="99"/>
    <w:unhideWhenUsed/>
    <w:qFormat/>
    <w:pPr>
      <w:spacing w:line="538" w:lineRule="exact"/>
      <w:ind w:firstLine="533"/>
    </w:pPr>
  </w:style>
  <w:style w:type="paragraph" w:customStyle="1" w:styleId="Style71">
    <w:name w:val="Style71"/>
    <w:basedOn w:val="a"/>
    <w:uiPriority w:val="99"/>
    <w:unhideWhenUsed/>
    <w:pPr>
      <w:spacing w:line="538" w:lineRule="exact"/>
      <w:ind w:firstLine="101"/>
    </w:pPr>
  </w:style>
  <w:style w:type="paragraph" w:customStyle="1" w:styleId="Style62">
    <w:name w:val="Style62"/>
    <w:basedOn w:val="a"/>
    <w:uiPriority w:val="99"/>
    <w:unhideWhenUsed/>
    <w:qFormat/>
  </w:style>
  <w:style w:type="paragraph" w:customStyle="1" w:styleId="Style13">
    <w:name w:val="Style13"/>
    <w:basedOn w:val="a"/>
    <w:uiPriority w:val="99"/>
    <w:unhideWhenUsed/>
    <w:qFormat/>
  </w:style>
  <w:style w:type="paragraph" w:customStyle="1" w:styleId="Style5">
    <w:name w:val="Style5"/>
    <w:basedOn w:val="a"/>
    <w:uiPriority w:val="99"/>
    <w:unhideWhenUsed/>
    <w:qFormat/>
  </w:style>
  <w:style w:type="paragraph" w:customStyle="1" w:styleId="Char19">
    <w:name w:val="Char1"/>
    <w:basedOn w:val="a"/>
    <w:uiPriority w:val="99"/>
    <w:qFormat/>
    <w:pPr>
      <w:widowControl/>
      <w:spacing w:after="160" w:line="240" w:lineRule="exact"/>
      <w:jc w:val="left"/>
    </w:pPr>
    <w:rPr>
      <w:rFonts w:ascii="Verdana" w:hAnsi="Verdana"/>
      <w:kern w:val="0"/>
      <w:sz w:val="20"/>
      <w:szCs w:val="20"/>
      <w:lang w:eastAsia="en-US"/>
    </w:rPr>
  </w:style>
  <w:style w:type="paragraph" w:customStyle="1" w:styleId="afd">
    <w:name w:val="附录标识"/>
    <w:basedOn w:val="afa"/>
    <w:uiPriority w:val="99"/>
    <w:qFormat/>
    <w:pPr>
      <w:tabs>
        <w:tab w:val="clear" w:pos="360"/>
        <w:tab w:val="left" w:pos="6405"/>
      </w:tabs>
      <w:spacing w:after="200"/>
    </w:pPr>
    <w:rPr>
      <w:sz w:val="21"/>
    </w:rPr>
  </w:style>
  <w:style w:type="paragraph" w:customStyle="1" w:styleId="33">
    <w:name w:val="标题3"/>
    <w:basedOn w:val="1"/>
    <w:uiPriority w:val="99"/>
    <w:qFormat/>
    <w:pPr>
      <w:spacing w:beforeLines="50" w:before="156" w:afterLines="50" w:after="156" w:line="400" w:lineRule="exact"/>
      <w:jc w:val="both"/>
    </w:pPr>
    <w:rPr>
      <w:rFonts w:ascii="宋体" w:hAnsi="宋体"/>
      <w:kern w:val="32"/>
      <w:szCs w:val="32"/>
    </w:rPr>
  </w:style>
  <w:style w:type="paragraph" w:customStyle="1" w:styleId="Style76">
    <w:name w:val="Style76"/>
    <w:basedOn w:val="a"/>
    <w:uiPriority w:val="99"/>
    <w:unhideWhenUsed/>
    <w:qFormat/>
  </w:style>
  <w:style w:type="paragraph" w:customStyle="1" w:styleId="afe">
    <w:name w:val="文档正文"/>
    <w:basedOn w:val="a"/>
    <w:uiPriority w:val="99"/>
    <w:qFormat/>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24">
    <w:name w:val="样式 标题 2 + 宋体 五号 行距: 单倍行距"/>
    <w:basedOn w:val="2"/>
    <w:uiPriority w:val="99"/>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Style53">
    <w:name w:val="Style53"/>
    <w:basedOn w:val="a"/>
    <w:uiPriority w:val="99"/>
    <w:unhideWhenUsed/>
    <w:qFormat/>
    <w:pPr>
      <w:spacing w:line="533" w:lineRule="exact"/>
      <w:ind w:firstLine="581"/>
    </w:pPr>
  </w:style>
  <w:style w:type="paragraph" w:customStyle="1" w:styleId="Style42">
    <w:name w:val="Style42"/>
    <w:basedOn w:val="a"/>
    <w:uiPriority w:val="99"/>
    <w:unhideWhenUsed/>
    <w:qFormat/>
    <w:pPr>
      <w:spacing w:line="542" w:lineRule="exact"/>
      <w:ind w:firstLine="547"/>
    </w:pPr>
  </w:style>
  <w:style w:type="paragraph" w:customStyle="1" w:styleId="Style45">
    <w:name w:val="Style45"/>
    <w:basedOn w:val="a"/>
    <w:uiPriority w:val="99"/>
    <w:unhideWhenUsed/>
    <w:qFormat/>
  </w:style>
  <w:style w:type="paragraph" w:customStyle="1" w:styleId="Style68">
    <w:name w:val="Style68"/>
    <w:basedOn w:val="a"/>
    <w:uiPriority w:val="99"/>
    <w:unhideWhenUsed/>
    <w:qFormat/>
    <w:pPr>
      <w:spacing w:line="547" w:lineRule="exact"/>
    </w:pPr>
  </w:style>
  <w:style w:type="paragraph" w:customStyle="1" w:styleId="15">
    <w:name w:val="样式1"/>
    <w:basedOn w:val="a"/>
    <w:uiPriority w:val="99"/>
    <w:qFormat/>
    <w:pPr>
      <w:tabs>
        <w:tab w:val="left" w:pos="360"/>
      </w:tabs>
      <w:adjustRightInd w:val="0"/>
      <w:ind w:left="360" w:hanging="360"/>
      <w:textAlignment w:val="baseline"/>
    </w:pPr>
    <w:rPr>
      <w:rFonts w:ascii="宋体" w:hAnsi="宋体"/>
      <w:kern w:val="0"/>
      <w:szCs w:val="21"/>
    </w:rPr>
  </w:style>
  <w:style w:type="paragraph" w:customStyle="1" w:styleId="Style12">
    <w:name w:val="Style12"/>
    <w:basedOn w:val="a"/>
    <w:uiPriority w:val="99"/>
    <w:unhideWhenUsed/>
    <w:qFormat/>
    <w:pPr>
      <w:spacing w:line="564" w:lineRule="exact"/>
      <w:ind w:hanging="115"/>
    </w:pPr>
  </w:style>
  <w:style w:type="paragraph" w:customStyle="1" w:styleId="Style77">
    <w:name w:val="Style77"/>
    <w:basedOn w:val="a"/>
    <w:uiPriority w:val="99"/>
    <w:unhideWhenUsed/>
    <w:qFormat/>
  </w:style>
  <w:style w:type="paragraph" w:customStyle="1" w:styleId="p15">
    <w:name w:val="p15"/>
    <w:basedOn w:val="a"/>
    <w:uiPriority w:val="99"/>
    <w:qFormat/>
    <w:pPr>
      <w:widowControl/>
      <w:spacing w:line="220" w:lineRule="atLeast"/>
      <w:jc w:val="center"/>
    </w:pPr>
    <w:rPr>
      <w:rFonts w:ascii="仿宋_GB2312" w:eastAsia="仿宋_GB2312" w:hAnsi="宋体" w:cs="宋体"/>
      <w:kern w:val="0"/>
      <w:szCs w:val="21"/>
    </w:rPr>
  </w:style>
  <w:style w:type="paragraph" w:customStyle="1" w:styleId="Style21">
    <w:name w:val="Style21"/>
    <w:basedOn w:val="a"/>
    <w:uiPriority w:val="99"/>
    <w:unhideWhenUsed/>
    <w:qFormat/>
    <w:pPr>
      <w:spacing w:line="566" w:lineRule="exact"/>
      <w:ind w:firstLine="682"/>
    </w:pPr>
  </w:style>
  <w:style w:type="character" w:customStyle="1" w:styleId="Heading9Char">
    <w:name w:val="Heading 9 Char"/>
    <w:uiPriority w:val="99"/>
    <w:qFormat/>
    <w:locked/>
    <w:rPr>
      <w:rFonts w:ascii="Arial" w:eastAsia="黑体" w:hAnsi="Arial" w:cs="Times New Roman"/>
      <w:kern w:val="0"/>
      <w:sz w:val="21"/>
    </w:rPr>
  </w:style>
  <w:style w:type="character" w:customStyle="1" w:styleId="Heading5Char">
    <w:name w:val="Heading 5 Char"/>
    <w:uiPriority w:val="99"/>
    <w:qFormat/>
    <w:locked/>
    <w:rPr>
      <w:rFonts w:ascii="Times New Roman" w:eastAsia="宋体" w:hAnsi="Times New Roman" w:cs="Times New Roman"/>
      <w:b/>
      <w:kern w:val="0"/>
      <w:sz w:val="28"/>
    </w:rPr>
  </w:style>
  <w:style w:type="character" w:customStyle="1" w:styleId="CharChar151">
    <w:name w:val="Char Char151"/>
    <w:uiPriority w:val="99"/>
    <w:qFormat/>
    <w:rPr>
      <w:b/>
      <w:sz w:val="24"/>
    </w:rPr>
  </w:style>
  <w:style w:type="character" w:customStyle="1" w:styleId="CharChar161">
    <w:name w:val="Char Char161"/>
    <w:uiPriority w:val="99"/>
    <w:qFormat/>
    <w:rPr>
      <w:rFonts w:ascii="宋体" w:eastAsia="宋体" w:hAnsi="Times New Roman" w:cs="Times New Roman"/>
      <w:b/>
      <w:sz w:val="24"/>
      <w:lang w:val="en-US" w:eastAsia="zh-CN" w:bidi="ar-SA"/>
    </w:rPr>
  </w:style>
  <w:style w:type="character" w:customStyle="1" w:styleId="CharChar141">
    <w:name w:val="Char Char141"/>
    <w:uiPriority w:val="99"/>
    <w:qFormat/>
    <w:rPr>
      <w:rFonts w:ascii="Arial" w:eastAsia="黑体" w:hAnsi="Arial" w:cs="Times New Roman"/>
      <w:b/>
      <w:bCs/>
      <w:sz w:val="28"/>
      <w:szCs w:val="28"/>
      <w:lang w:val="en-US" w:eastAsia="zh-CN" w:bidi="ar-SA"/>
    </w:rPr>
  </w:style>
  <w:style w:type="character" w:customStyle="1" w:styleId="Heading6Char">
    <w:name w:val="Heading 6 Char"/>
    <w:uiPriority w:val="99"/>
    <w:qFormat/>
    <w:locked/>
    <w:rPr>
      <w:rFonts w:ascii="Arial" w:eastAsia="黑体" w:hAnsi="Arial" w:cs="Times New Roman"/>
      <w:b/>
      <w:kern w:val="0"/>
      <w:sz w:val="24"/>
    </w:rPr>
  </w:style>
  <w:style w:type="character" w:customStyle="1" w:styleId="Heading8Char">
    <w:name w:val="Heading 8 Char"/>
    <w:uiPriority w:val="99"/>
    <w:qFormat/>
    <w:locked/>
    <w:rPr>
      <w:rFonts w:ascii="Arial" w:eastAsia="黑体" w:hAnsi="Arial" w:cs="Times New Roman"/>
      <w:kern w:val="0"/>
      <w:sz w:val="24"/>
    </w:rPr>
  </w:style>
  <w:style w:type="character" w:customStyle="1" w:styleId="Heading7Char">
    <w:name w:val="Heading 7 Char"/>
    <w:uiPriority w:val="99"/>
    <w:qFormat/>
    <w:locked/>
    <w:rPr>
      <w:rFonts w:ascii="Times New Roman" w:eastAsia="宋体" w:hAnsi="Times New Roman" w:cs="Times New Roman"/>
      <w:b/>
      <w:kern w:val="0"/>
      <w:sz w:val="24"/>
    </w:rPr>
  </w:style>
  <w:style w:type="character" w:customStyle="1" w:styleId="CharChar61">
    <w:name w:val="Char Char61"/>
    <w:uiPriority w:val="99"/>
    <w:qFormat/>
    <w:rPr>
      <w:rFonts w:ascii="Arial" w:eastAsia="黑体" w:hAnsi="Arial"/>
      <w:sz w:val="24"/>
      <w:lang w:val="en-US" w:eastAsia="zh-CN"/>
    </w:rPr>
  </w:style>
  <w:style w:type="character" w:customStyle="1" w:styleId="CharChar171">
    <w:name w:val="Char Char171"/>
    <w:uiPriority w:val="99"/>
    <w:qFormat/>
    <w:rPr>
      <w:rFonts w:ascii="宋体" w:eastAsia="宋体" w:hAnsi="Times New Roman" w:cs="Times New Roman"/>
      <w:b/>
      <w:sz w:val="28"/>
      <w:lang w:val="en-US" w:eastAsia="zh-CN" w:bidi="ar-SA"/>
    </w:rPr>
  </w:style>
  <w:style w:type="character" w:customStyle="1" w:styleId="Heading1Char">
    <w:name w:val="Heading 1 Char"/>
    <w:uiPriority w:val="99"/>
    <w:qFormat/>
    <w:locked/>
    <w:rPr>
      <w:rFonts w:ascii="Times New Roman" w:eastAsia="宋体" w:hAnsi="Times New Roman" w:cs="Times New Roman"/>
      <w:b/>
      <w:sz w:val="20"/>
    </w:rPr>
  </w:style>
  <w:style w:type="character" w:customStyle="1" w:styleId="Heading2Char">
    <w:name w:val="Heading 2 Char"/>
    <w:uiPriority w:val="99"/>
    <w:qFormat/>
    <w:locked/>
    <w:rPr>
      <w:rFonts w:ascii="Arial" w:eastAsia="宋体" w:hAnsi="Arial" w:cs="Times New Roman"/>
      <w:b/>
      <w:sz w:val="32"/>
    </w:rPr>
  </w:style>
  <w:style w:type="character" w:customStyle="1" w:styleId="CharChar13">
    <w:name w:val="Char Char13"/>
    <w:qFormat/>
    <w:rPr>
      <w:rFonts w:eastAsia="宋体"/>
      <w:b/>
      <w:bCs/>
      <w:kern w:val="2"/>
      <w:sz w:val="24"/>
      <w:lang w:val="en-US" w:eastAsia="zh-CN" w:bidi="ar-SA"/>
    </w:rPr>
  </w:style>
  <w:style w:type="character" w:customStyle="1" w:styleId="Heading4Char">
    <w:name w:val="Heading 4 Char"/>
    <w:uiPriority w:val="99"/>
    <w:qFormat/>
    <w:locked/>
    <w:rPr>
      <w:rFonts w:ascii="Arial" w:eastAsia="黑体" w:hAnsi="Arial" w:cs="Times New Roman"/>
      <w:b/>
      <w:sz w:val="28"/>
    </w:rPr>
  </w:style>
  <w:style w:type="character" w:customStyle="1" w:styleId="Heading3Char">
    <w:name w:val="Heading 3 Char"/>
    <w:uiPriority w:val="99"/>
    <w:qFormat/>
    <w:locked/>
    <w:rPr>
      <w:rFonts w:ascii="Times New Roman" w:eastAsia="宋体" w:hAnsi="Times New Roman" w:cs="Times New Roman"/>
      <w:b/>
      <w:sz w:val="32"/>
    </w:rPr>
  </w:style>
  <w:style w:type="paragraph" w:customStyle="1" w:styleId="Char25">
    <w:name w:val="Char2"/>
    <w:basedOn w:val="a"/>
    <w:uiPriority w:val="99"/>
    <w:qFormat/>
    <w:pPr>
      <w:tabs>
        <w:tab w:val="left" w:pos="360"/>
      </w:tabs>
      <w:ind w:left="360" w:hangingChars="200" w:hanging="360"/>
    </w:pPr>
    <w:rPr>
      <w:sz w:val="24"/>
    </w:rPr>
  </w:style>
  <w:style w:type="paragraph" w:customStyle="1" w:styleId="ListParagraph1">
    <w:name w:val="List Paragraph1"/>
    <w:basedOn w:val="a"/>
    <w:uiPriority w:val="99"/>
    <w:qFormat/>
    <w:pPr>
      <w:widowControl/>
      <w:ind w:firstLine="420"/>
    </w:pPr>
    <w:rPr>
      <w:kern w:val="0"/>
      <w:sz w:val="20"/>
      <w:szCs w:val="20"/>
    </w:rPr>
  </w:style>
  <w:style w:type="paragraph" w:customStyle="1" w:styleId="CharCharChar1">
    <w:name w:val="Char Char Char1"/>
    <w:basedOn w:val="a"/>
    <w:uiPriority w:val="99"/>
    <w:qFormat/>
    <w:rPr>
      <w:rFonts w:ascii="宋体" w:hAnsi="宋体"/>
      <w:b/>
      <w:sz w:val="28"/>
      <w:szCs w:val="28"/>
    </w:rPr>
  </w:style>
  <w:style w:type="paragraph" w:customStyle="1" w:styleId="CharCharCharCharCharCharChar1">
    <w:name w:val="Char Char Char Char Char Char Char1"/>
    <w:basedOn w:val="a"/>
    <w:uiPriority w:val="99"/>
    <w:qFormat/>
    <w:pPr>
      <w:snapToGrid w:val="0"/>
      <w:spacing w:line="360" w:lineRule="auto"/>
      <w:ind w:firstLineChars="200" w:firstLine="200"/>
    </w:pPr>
    <w:rPr>
      <w:rFonts w:eastAsia="仿宋_GB2312"/>
      <w:sz w:val="24"/>
    </w:rPr>
  </w:style>
  <w:style w:type="paragraph" w:customStyle="1" w:styleId="25">
    <w:name w:val="列出段落2"/>
    <w:basedOn w:val="a"/>
    <w:uiPriority w:val="34"/>
    <w:qFormat/>
    <w:pPr>
      <w:ind w:firstLineChars="200" w:firstLine="420"/>
    </w:pPr>
    <w:rPr>
      <w:rFonts w:ascii="Calibri" w:hAnsi="Calibri"/>
      <w:szCs w:val="22"/>
    </w:rPr>
  </w:style>
  <w:style w:type="paragraph" w:customStyle="1" w:styleId="110">
    <w:name w:val="修订11"/>
    <w:uiPriority w:val="99"/>
    <w:qFormat/>
    <w:rPr>
      <w:rFonts w:ascii="Times New Roman" w:eastAsia="宋体" w:hAnsi="Times New Roman" w:cs="Times New Roman"/>
      <w:kern w:val="2"/>
      <w:sz w:val="21"/>
      <w:szCs w:val="24"/>
    </w:rPr>
  </w:style>
  <w:style w:type="paragraph" w:customStyle="1" w:styleId="111">
    <w:name w:val="列出段落11"/>
    <w:basedOn w:val="a"/>
    <w:uiPriority w:val="99"/>
    <w:qFormat/>
    <w:pPr>
      <w:ind w:firstLineChars="200" w:firstLine="420"/>
    </w:pPr>
  </w:style>
  <w:style w:type="paragraph" w:customStyle="1" w:styleId="CharCharChar1Char1">
    <w:name w:val="Char Char Char1 Char1"/>
    <w:basedOn w:val="a"/>
    <w:uiPriority w:val="99"/>
    <w:qFormat/>
    <w:pPr>
      <w:tabs>
        <w:tab w:val="left" w:pos="360"/>
      </w:tabs>
      <w:snapToGrid w:val="0"/>
      <w:spacing w:line="360" w:lineRule="auto"/>
    </w:pPr>
    <w:rPr>
      <w:rFonts w:eastAsia="仿宋_GB2312" w:cs="宋体"/>
      <w:sz w:val="24"/>
    </w:rPr>
  </w:style>
  <w:style w:type="paragraph" w:customStyle="1" w:styleId="Char1CharCharChar1">
    <w:name w:val="Char1 Char Char Char1"/>
    <w:basedOn w:val="a"/>
    <w:uiPriority w:val="99"/>
    <w:qFormat/>
    <w:pPr>
      <w:widowControl/>
      <w:spacing w:after="160" w:line="240" w:lineRule="exact"/>
      <w:jc w:val="left"/>
    </w:pPr>
    <w:rPr>
      <w:kern w:val="0"/>
      <w:sz w:val="24"/>
      <w:szCs w:val="20"/>
    </w:rPr>
  </w:style>
  <w:style w:type="paragraph" w:customStyle="1" w:styleId="Char1CharCharCharCharCharCharCharCharChar1">
    <w:name w:val="Char1 Char Char Char Char Char Char Char Char Char1"/>
    <w:basedOn w:val="a"/>
    <w:uiPriority w:val="99"/>
    <w:qFormat/>
    <w:rPr>
      <w:szCs w:val="20"/>
    </w:rPr>
  </w:style>
  <w:style w:type="character" w:customStyle="1" w:styleId="Chare">
    <w:name w:val="列出段落 Char"/>
    <w:link w:val="afb"/>
    <w:uiPriority w:val="34"/>
    <w:qFormat/>
    <w:locked/>
    <w:rPr>
      <w:rFonts w:ascii="Calibri" w:eastAsia="宋体" w:hAnsi="Calibri" w:cs="Times New Roman"/>
      <w:lang w:val="zh-CN" w:eastAsia="zh-CN"/>
    </w:rPr>
  </w:style>
  <w:style w:type="paragraph" w:customStyle="1" w:styleId="011">
    <w:name w:val="正文_0_1_1"/>
    <w:qFormat/>
    <w:pPr>
      <w:widowControl w:val="0"/>
      <w:jc w:val="both"/>
    </w:pPr>
    <w:rPr>
      <w:rFonts w:ascii="Times New Roman" w:eastAsia="宋体" w:hAnsi="Times New Roman" w:cs="Times New Roman"/>
      <w:kern w:val="2"/>
      <w:sz w:val="21"/>
      <w:szCs w:val="24"/>
    </w:rPr>
  </w:style>
  <w:style w:type="character" w:customStyle="1" w:styleId="aff">
    <w:name w:val="列表段落 字符"/>
    <w:uiPriority w:val="34"/>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qq://txfile/"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qq://txfil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5A4A1C-8C4E-4443-901D-F5C550C1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50</Pages>
  <Words>5103</Words>
  <Characters>29090</Characters>
  <Application>Microsoft Office Word</Application>
  <DocSecurity>0</DocSecurity>
  <Lines>242</Lines>
  <Paragraphs>68</Paragraphs>
  <ScaleCrop>false</ScaleCrop>
  <Company>微软中国</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74</cp:revision>
  <cp:lastPrinted>2019-05-30T00:37:00Z</cp:lastPrinted>
  <dcterms:created xsi:type="dcterms:W3CDTF">2019-05-19T02:07:00Z</dcterms:created>
  <dcterms:modified xsi:type="dcterms:W3CDTF">2019-06-03T08:01:00Z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