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E4A" w:rsidRDefault="00491625">
      <w:pPr>
        <w:jc w:val="center"/>
        <w:rPr>
          <w:rFonts w:ascii="黑体" w:eastAsia="黑体" w:hAnsi="黑体" w:cs="黑体"/>
          <w:b/>
          <w:bCs/>
          <w:sz w:val="32"/>
          <w:szCs w:val="32"/>
        </w:rPr>
      </w:pPr>
      <w:r>
        <w:rPr>
          <w:rFonts w:ascii="黑体" w:eastAsia="黑体" w:hAnsi="黑体" w:cs="黑体" w:hint="eastAsia"/>
          <w:b/>
          <w:bCs/>
          <w:sz w:val="32"/>
          <w:szCs w:val="32"/>
        </w:rPr>
        <w:t>采购需求</w:t>
      </w:r>
    </w:p>
    <w:p w:rsidR="001E1E4A" w:rsidRDefault="001E1E4A">
      <w:pPr>
        <w:jc w:val="center"/>
        <w:rPr>
          <w:rFonts w:ascii="黑体" w:eastAsia="黑体" w:hAnsi="黑体" w:cs="黑体"/>
          <w:sz w:val="32"/>
          <w:szCs w:val="32"/>
        </w:rPr>
      </w:pPr>
    </w:p>
    <w:p w:rsidR="001E1E4A" w:rsidRDefault="00491625">
      <w:pPr>
        <w:numPr>
          <w:ilvl w:val="0"/>
          <w:numId w:val="1"/>
        </w:numPr>
        <w:spacing w:line="36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b/>
          <w:bCs/>
          <w:szCs w:val="21"/>
        </w:rPr>
        <w:t>采购项目名称：</w:t>
      </w:r>
      <w:r>
        <w:rPr>
          <w:rFonts w:asciiTheme="majorEastAsia" w:eastAsiaTheme="majorEastAsia" w:hAnsiTheme="majorEastAsia" w:cstheme="majorEastAsia" w:hint="eastAsia"/>
          <w:szCs w:val="21"/>
        </w:rPr>
        <w:t>跳马镇绿心地区城乡统筹规划</w:t>
      </w:r>
    </w:p>
    <w:p w:rsidR="001E1E4A" w:rsidRDefault="00491625">
      <w:pPr>
        <w:numPr>
          <w:ilvl w:val="0"/>
          <w:numId w:val="1"/>
        </w:numPr>
        <w:spacing w:line="360" w:lineRule="auto"/>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采购目标和要求：</w:t>
      </w:r>
    </w:p>
    <w:p w:rsidR="001E1E4A" w:rsidRDefault="00491625">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本次采购需实现的目标为：通过《跳马镇城乡统筹规划》编制，梳理上位规划要求，按照“调查—分析—规划”的科学规划方式，从实际出发，至上而下梳理各项规划成果，重点衔接绿心规划、跳马镇镇域、镇区规划、跳马镇土地利用规划等，为新的国土空间规划打下基础。</w:t>
      </w:r>
    </w:p>
    <w:p w:rsidR="001E1E4A" w:rsidRDefault="00491625">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具体工作要求为：（1）衔接上位规划，落实梳理上位规划关于规划范围内各项强制性内容，作好城乡统筹发展需求；（2）辅助对接上位绿心规划相关建议的技术服务;(3)根据绿心规划调整结果，协调既有规划，做好多规合一，以供为国土空间规划提供基础。</w:t>
      </w:r>
    </w:p>
    <w:p w:rsidR="001E1E4A" w:rsidRDefault="00491625">
      <w:pPr>
        <w:numPr>
          <w:ilvl w:val="0"/>
          <w:numId w:val="1"/>
        </w:numPr>
        <w:spacing w:line="560" w:lineRule="exact"/>
        <w:rPr>
          <w:rFonts w:asciiTheme="minorEastAsia" w:hAnsiTheme="minorEastAsia" w:cstheme="minorEastAsia"/>
          <w:b/>
          <w:bCs/>
          <w:szCs w:val="21"/>
        </w:rPr>
      </w:pPr>
      <w:r>
        <w:rPr>
          <w:rFonts w:asciiTheme="minorEastAsia" w:hAnsiTheme="minorEastAsia" w:cstheme="minorEastAsia" w:hint="eastAsia"/>
          <w:b/>
          <w:bCs/>
          <w:szCs w:val="21"/>
        </w:rPr>
        <w:t>编制的相关标准：</w:t>
      </w:r>
    </w:p>
    <w:p w:rsidR="001E1E4A" w:rsidRDefault="00491625">
      <w:pPr>
        <w:spacing w:line="560" w:lineRule="exact"/>
        <w:ind w:firstLineChars="200" w:firstLine="422"/>
        <w:rPr>
          <w:rFonts w:asciiTheme="minorEastAsia" w:hAnsiTheme="minorEastAsia" w:cstheme="minorEastAsia"/>
          <w:b/>
          <w:bCs/>
          <w:szCs w:val="21"/>
        </w:rPr>
      </w:pPr>
      <w:r>
        <w:rPr>
          <w:rFonts w:asciiTheme="minorEastAsia" w:hAnsiTheme="minorEastAsia" w:cstheme="minorEastAsia" w:hint="eastAsia"/>
          <w:b/>
          <w:bCs/>
          <w:szCs w:val="21"/>
        </w:rPr>
        <w:t>规划标准依据：</w:t>
      </w:r>
    </w:p>
    <w:p w:rsidR="001E1E4A" w:rsidRDefault="00491625">
      <w:pPr>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《中华人民共和国城乡规划法》（2015年）；</w:t>
      </w:r>
    </w:p>
    <w:p w:rsidR="001E1E4A" w:rsidRDefault="00491625">
      <w:pPr>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《湖南省实施&lt;中华人民共和国城乡规划法&gt;办法》；</w:t>
      </w:r>
    </w:p>
    <w:p w:rsidR="001E1E4A" w:rsidRDefault="00491625">
      <w:pPr>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《湖南省村镇规划管理暂行办法》</w:t>
      </w:r>
    </w:p>
    <w:p w:rsidR="001E1E4A" w:rsidRDefault="00491625">
      <w:pPr>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《城市规划编制办法》(2006年)</w:t>
      </w:r>
    </w:p>
    <w:p w:rsidR="001E1E4A" w:rsidRDefault="00491625">
      <w:pPr>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《城市用地分类与规划建设用地标准》（GB50137-2011）；</w:t>
      </w:r>
    </w:p>
    <w:p w:rsidR="001E1E4A" w:rsidRDefault="00491625">
      <w:pPr>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《长沙市城市规划技术管理规定》</w:t>
      </w:r>
    </w:p>
    <w:p w:rsidR="001E1E4A" w:rsidRDefault="00491625">
      <w:pPr>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《长沙市小城镇公共设施配置规划导则》</w:t>
      </w:r>
    </w:p>
    <w:p w:rsidR="001E1E4A" w:rsidRDefault="00491625">
      <w:pPr>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《长沙市城市总体规划》</w:t>
      </w:r>
    </w:p>
    <w:p w:rsidR="001E1E4A" w:rsidRDefault="00491625">
      <w:pPr>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《长沙市土地利用总体规划》</w:t>
      </w:r>
    </w:p>
    <w:p w:rsidR="001E1E4A" w:rsidRDefault="00491625">
      <w:pPr>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已编制并审批通过的其他上位规划和相关规划。</w:t>
      </w:r>
    </w:p>
    <w:p w:rsidR="001E1E4A" w:rsidRDefault="00491625">
      <w:pPr>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国家和地方颁布的相关的法律、法规、规范及其有关文件</w:t>
      </w:r>
    </w:p>
    <w:p w:rsidR="001E1E4A" w:rsidRDefault="00491625">
      <w:pPr>
        <w:spacing w:line="560" w:lineRule="exact"/>
        <w:ind w:firstLineChars="200" w:firstLine="422"/>
        <w:rPr>
          <w:rFonts w:asciiTheme="minorEastAsia" w:hAnsiTheme="minorEastAsia" w:cstheme="minorEastAsia"/>
          <w:b/>
          <w:bCs/>
          <w:szCs w:val="21"/>
        </w:rPr>
      </w:pPr>
      <w:r>
        <w:rPr>
          <w:rFonts w:asciiTheme="minorEastAsia" w:hAnsiTheme="minorEastAsia" w:cstheme="minorEastAsia" w:hint="eastAsia"/>
          <w:b/>
          <w:bCs/>
          <w:szCs w:val="21"/>
        </w:rPr>
        <w:t>计费标准依据：</w:t>
      </w:r>
    </w:p>
    <w:p w:rsidR="001E1E4A" w:rsidRDefault="00491625">
      <w:pPr>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根据《城市规划设计计费指导意见》（2017版）第1.3条城乡统筹规划计费标准，计费</w:t>
      </w:r>
      <w:r>
        <w:rPr>
          <w:rFonts w:asciiTheme="minorEastAsia" w:hAnsiTheme="minorEastAsia" w:cstheme="minorEastAsia" w:hint="eastAsia"/>
          <w:szCs w:val="21"/>
        </w:rPr>
        <w:lastRenderedPageBreak/>
        <w:t>涉及指标包含建设用地20平方公里，非建设用地157平方公里。</w:t>
      </w:r>
    </w:p>
    <w:p w:rsidR="001E1E4A" w:rsidRDefault="00491625">
      <w:pPr>
        <w:spacing w:line="560" w:lineRule="exact"/>
        <w:rPr>
          <w:rFonts w:asciiTheme="minorEastAsia" w:hAnsiTheme="minorEastAsia" w:cstheme="minorEastAsia"/>
          <w:b/>
          <w:bCs/>
          <w:szCs w:val="21"/>
        </w:rPr>
      </w:pPr>
      <w:r>
        <w:rPr>
          <w:rFonts w:asciiTheme="minorEastAsia" w:hAnsiTheme="minorEastAsia" w:cstheme="minorEastAsia" w:hint="eastAsia"/>
          <w:b/>
          <w:bCs/>
          <w:szCs w:val="21"/>
        </w:rPr>
        <w:t>四、《跳马镇城乡统筹规划》的质量和技术要求</w:t>
      </w:r>
    </w:p>
    <w:p w:rsidR="001E1E4A" w:rsidRDefault="00491625">
      <w:pPr>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编制的规划文件必须符合国家和我省有关城乡规划的法律、法规、规章和技术要求，满足采购方或主管部门的要求。编制单位必须按时交付符合国家法规和规划设计规范要求的成果，内容如下：</w:t>
      </w:r>
    </w:p>
    <w:p w:rsidR="001E1E4A" w:rsidRDefault="00491625">
      <w:pPr>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① 规划成果文件捌套</w:t>
      </w:r>
    </w:p>
    <w:p w:rsidR="001E1E4A" w:rsidRDefault="00491625">
      <w:pPr>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② 规划图纸：规划文本附全套彩图。</w:t>
      </w:r>
    </w:p>
    <w:p w:rsidR="001E1E4A" w:rsidRDefault="00491625">
      <w:pPr>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 xml:space="preserve">③ 电子文件：规划成果电子文件（含CAD格式）光盘贰个。 </w:t>
      </w:r>
    </w:p>
    <w:p w:rsidR="001E1E4A" w:rsidRDefault="00491625">
      <w:pPr>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成果要求：区位与交通分析图、现状城乡空间结构分析图，城乡功能与结构规划图、城乡土地利用现状图、镇村居民点布局现状图、空间管控规划图、城乡土地利用规划图、镇村居民点布局规划图、城乡综合交通规划图、城乡基础设施规划图等；规划单位可根据实际需要提供其他表达规划设计意图的图纸等；规划设计成果包括规划说明和图集；规划说明和规划图集成果内容必须清晰完整。</w:t>
      </w:r>
    </w:p>
    <w:p w:rsidR="001E1E4A" w:rsidRDefault="00491625">
      <w:pPr>
        <w:spacing w:line="560" w:lineRule="exact"/>
        <w:rPr>
          <w:rFonts w:asciiTheme="minorEastAsia" w:hAnsiTheme="minorEastAsia" w:cstheme="minorEastAsia"/>
          <w:b/>
          <w:bCs/>
          <w:szCs w:val="21"/>
        </w:rPr>
      </w:pPr>
      <w:r>
        <w:rPr>
          <w:rFonts w:asciiTheme="minorEastAsia" w:hAnsiTheme="minorEastAsia" w:cstheme="minorEastAsia" w:hint="eastAsia"/>
          <w:b/>
          <w:bCs/>
          <w:szCs w:val="21"/>
        </w:rPr>
        <w:t>五、《跳马镇城乡统筹规划》时间要求</w:t>
      </w:r>
    </w:p>
    <w:p w:rsidR="001E1E4A" w:rsidRDefault="00491625">
      <w:pPr>
        <w:spacing w:line="560" w:lineRule="exact"/>
        <w:ind w:firstLineChars="200" w:firstLine="420"/>
        <w:rPr>
          <w:rFonts w:asciiTheme="minorEastAsia" w:hAnsiTheme="minorEastAsia" w:cstheme="minorEastAsia" w:hint="eastAsia"/>
          <w:szCs w:val="21"/>
        </w:rPr>
      </w:pPr>
      <w:r>
        <w:rPr>
          <w:rFonts w:asciiTheme="minorEastAsia" w:hAnsiTheme="minorEastAsia" w:cstheme="minorEastAsia" w:hint="eastAsia"/>
          <w:szCs w:val="21"/>
        </w:rPr>
        <w:t>项目合同签订并履约执行后，2019年6月30日前提交汇总成果。</w:t>
      </w:r>
    </w:p>
    <w:p w:rsidR="001A5CD2" w:rsidRPr="001A5CD2" w:rsidRDefault="001A5CD2" w:rsidP="001A5CD2">
      <w:pPr>
        <w:spacing w:line="560" w:lineRule="exact"/>
        <w:rPr>
          <w:rFonts w:asciiTheme="minorEastAsia" w:hAnsiTheme="minorEastAsia" w:cstheme="minorEastAsia" w:hint="eastAsia"/>
          <w:b/>
          <w:bCs/>
          <w:szCs w:val="21"/>
        </w:rPr>
      </w:pPr>
      <w:r w:rsidRPr="001A5CD2">
        <w:rPr>
          <w:rFonts w:asciiTheme="minorEastAsia" w:hAnsiTheme="minorEastAsia" w:cstheme="minorEastAsia" w:hint="eastAsia"/>
          <w:b/>
          <w:bCs/>
          <w:szCs w:val="21"/>
        </w:rPr>
        <w:t>六</w:t>
      </w:r>
      <w:r w:rsidRPr="001A5CD2">
        <w:rPr>
          <w:rFonts w:asciiTheme="minorEastAsia" w:hAnsiTheme="minorEastAsia" w:cstheme="minorEastAsia" w:hint="eastAsia"/>
          <w:b/>
          <w:bCs/>
          <w:szCs w:val="21"/>
        </w:rPr>
        <w:t>、人员要求</w:t>
      </w:r>
    </w:p>
    <w:p w:rsidR="001A5CD2" w:rsidRPr="001A5CD2" w:rsidRDefault="001A5CD2" w:rsidP="001A5CD2">
      <w:pPr>
        <w:spacing w:line="560" w:lineRule="exact"/>
        <w:rPr>
          <w:rFonts w:asciiTheme="minorEastAsia" w:hAnsiTheme="minorEastAsia" w:cstheme="minorEastAsia" w:hint="eastAsia"/>
          <w:szCs w:val="21"/>
        </w:rPr>
      </w:pPr>
      <w:r>
        <w:rPr>
          <w:rFonts w:asciiTheme="minorEastAsia" w:hAnsiTheme="minorEastAsia" w:cstheme="minorEastAsia" w:hint="eastAsia"/>
          <w:szCs w:val="21"/>
        </w:rPr>
        <w:t xml:space="preserve">   </w:t>
      </w:r>
      <w:r w:rsidRPr="001A5CD2">
        <w:rPr>
          <w:rFonts w:asciiTheme="minorEastAsia" w:hAnsiTheme="minorEastAsia" w:cstheme="minorEastAsia" w:hint="eastAsia"/>
          <w:szCs w:val="21"/>
        </w:rPr>
        <w:t>项目</w:t>
      </w:r>
      <w:r>
        <w:rPr>
          <w:rFonts w:asciiTheme="minorEastAsia" w:hAnsiTheme="minorEastAsia" w:cstheme="minorEastAsia" w:hint="eastAsia"/>
          <w:szCs w:val="21"/>
        </w:rPr>
        <w:t>负责人必须</w:t>
      </w:r>
      <w:r w:rsidRPr="001A5CD2">
        <w:rPr>
          <w:rFonts w:asciiTheme="minorEastAsia" w:hAnsiTheme="minorEastAsia" w:cstheme="minorEastAsia" w:hint="eastAsia"/>
          <w:szCs w:val="21"/>
        </w:rPr>
        <w:t>注册城市规划师，</w:t>
      </w:r>
      <w:r>
        <w:rPr>
          <w:rFonts w:asciiTheme="minorEastAsia" w:hAnsiTheme="minorEastAsia" w:cstheme="minorEastAsia" w:hint="eastAsia"/>
          <w:szCs w:val="21"/>
        </w:rPr>
        <w:t>相关专业</w:t>
      </w:r>
      <w:r w:rsidRPr="001A5CD2">
        <w:rPr>
          <w:rFonts w:asciiTheme="minorEastAsia" w:hAnsiTheme="minorEastAsia" w:cstheme="minorEastAsia" w:hint="eastAsia"/>
          <w:szCs w:val="21"/>
        </w:rPr>
        <w:t>高级工程师</w:t>
      </w:r>
      <w:r>
        <w:rPr>
          <w:rFonts w:asciiTheme="minorEastAsia" w:hAnsiTheme="minorEastAsia" w:cstheme="minorEastAsia" w:hint="eastAsia"/>
          <w:szCs w:val="21"/>
        </w:rPr>
        <w:t>及以上职称。</w:t>
      </w:r>
      <w:bookmarkStart w:id="0" w:name="_GoBack"/>
      <w:bookmarkEnd w:id="0"/>
    </w:p>
    <w:p w:rsidR="001E1E4A" w:rsidRDefault="001A5CD2">
      <w:pPr>
        <w:spacing w:line="560" w:lineRule="exact"/>
        <w:rPr>
          <w:rFonts w:asciiTheme="minorEastAsia" w:hAnsiTheme="minorEastAsia" w:cstheme="minorEastAsia"/>
          <w:b/>
          <w:bCs/>
          <w:szCs w:val="21"/>
        </w:rPr>
      </w:pPr>
      <w:r>
        <w:rPr>
          <w:rFonts w:asciiTheme="minorEastAsia" w:hAnsiTheme="minorEastAsia" w:cstheme="minorEastAsia" w:hint="eastAsia"/>
          <w:b/>
          <w:bCs/>
          <w:szCs w:val="21"/>
        </w:rPr>
        <w:t>七</w:t>
      </w:r>
      <w:r w:rsidR="00491625">
        <w:rPr>
          <w:rFonts w:asciiTheme="minorEastAsia" w:hAnsiTheme="minorEastAsia" w:cstheme="minorEastAsia" w:hint="eastAsia"/>
          <w:b/>
          <w:bCs/>
          <w:szCs w:val="21"/>
        </w:rPr>
        <w:t>、《跳马镇城乡统筹规划》服务标准</w:t>
      </w:r>
    </w:p>
    <w:p w:rsidR="001E1E4A" w:rsidRDefault="00491625">
      <w:pPr>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考虑到跳马镇属于绿心管控区域以及《跳马镇空间发展规划（或城乡统筹规划）》的重要性、政策性、宏观性与落地性等高要求，拟将该编制工作委托于熟悉绿心规划、优秀技术水平、扎实工作态度与优良服务理念的本地优秀的城市设计与控规编制单位承担，编制单位资质要求为城乡规划甲级资质。</w:t>
      </w:r>
    </w:p>
    <w:p w:rsidR="001E1E4A" w:rsidRDefault="001A5CD2">
      <w:pPr>
        <w:spacing w:line="560" w:lineRule="exact"/>
        <w:rPr>
          <w:rFonts w:asciiTheme="minorEastAsia" w:hAnsiTheme="minorEastAsia" w:cstheme="minorEastAsia"/>
          <w:b/>
          <w:bCs/>
          <w:szCs w:val="21"/>
        </w:rPr>
      </w:pPr>
      <w:r>
        <w:rPr>
          <w:rFonts w:asciiTheme="minorEastAsia" w:hAnsiTheme="minorEastAsia" w:cstheme="minorEastAsia" w:hint="eastAsia"/>
          <w:b/>
          <w:bCs/>
          <w:szCs w:val="21"/>
        </w:rPr>
        <w:t>八</w:t>
      </w:r>
      <w:r w:rsidR="00491625">
        <w:rPr>
          <w:rFonts w:asciiTheme="minorEastAsia" w:hAnsiTheme="minorEastAsia" w:cstheme="minorEastAsia" w:hint="eastAsia"/>
          <w:b/>
          <w:bCs/>
          <w:szCs w:val="21"/>
        </w:rPr>
        <w:t>、《跳马镇城乡统筹规划》验收标准和方式</w:t>
      </w:r>
    </w:p>
    <w:p w:rsidR="00491625" w:rsidRDefault="00491625">
      <w:pPr>
        <w:spacing w:line="560" w:lineRule="exact"/>
        <w:ind w:firstLineChars="200" w:firstLine="420"/>
        <w:rPr>
          <w:rFonts w:asciiTheme="minorEastAsia" w:hAnsiTheme="minorEastAsia" w:cstheme="minorEastAsia" w:hint="eastAsia"/>
          <w:szCs w:val="21"/>
        </w:rPr>
      </w:pPr>
      <w:r>
        <w:rPr>
          <w:rFonts w:asciiTheme="minorEastAsia" w:hAnsiTheme="minorEastAsia" w:cstheme="minorEastAsia" w:hint="eastAsia"/>
          <w:szCs w:val="21"/>
        </w:rPr>
        <w:t>技术服务按国家、省市有关标准，采用评审会方式验收，由采购方或上级主管部门出具</w:t>
      </w:r>
      <w:r>
        <w:rPr>
          <w:rFonts w:asciiTheme="minorEastAsia" w:hAnsiTheme="minorEastAsia" w:cstheme="minorEastAsia" w:hint="eastAsia"/>
          <w:szCs w:val="21"/>
        </w:rPr>
        <w:lastRenderedPageBreak/>
        <w:t>验收意见或评审会议纪要。编制单位依据验收意见或评审会议纪要修改完善的规划文件为正式成果。</w:t>
      </w:r>
    </w:p>
    <w:sectPr w:rsidR="004916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3C4B2B"/>
    <w:multiLevelType w:val="singleLevel"/>
    <w:tmpl w:val="F33C4B2B"/>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9A2DFC"/>
    <w:rsid w:val="001A5CD2"/>
    <w:rsid w:val="001E1E4A"/>
    <w:rsid w:val="00491625"/>
    <w:rsid w:val="6D0F5566"/>
    <w:rsid w:val="729A2D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1210</Words>
  <Characters>73</Characters>
  <Application>Microsoft Office Word</Application>
  <DocSecurity>0</DocSecurity>
  <Lines>1</Lines>
  <Paragraphs>2</Paragraphs>
  <ScaleCrop>false</ScaleCrop>
  <Company>Microsoft</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3</cp:revision>
  <dcterms:created xsi:type="dcterms:W3CDTF">2019-04-03T08:39:00Z</dcterms:created>
  <dcterms:modified xsi:type="dcterms:W3CDTF">2019-04-04T06:00:00Z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