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bookmarkStart w:id="0" w:name="_GoBack"/>
      <w:bookmarkEnd w:id="0"/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t>附件：货物清单</w:t>
      </w:r>
    </w:p>
    <w:tbl>
      <w:tblPr>
        <w:tblStyle w:val="7"/>
        <w:tblW w:w="8522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1"/>
        <w:gridCol w:w="1527"/>
        <w:gridCol w:w="1107"/>
        <w:gridCol w:w="1982"/>
        <w:gridCol w:w="911"/>
        <w:gridCol w:w="621"/>
        <w:gridCol w:w="943"/>
        <w:gridCol w:w="80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序号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货物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名称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型号规格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制造厂商名称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单价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数量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Cs w:val="21"/>
              </w:rPr>
              <w:t>合计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备注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Style w:val="9"/>
                <w:b w:val="0"/>
                <w:bCs/>
                <w:color w:val="auto"/>
                <w:lang w:val="en-US" w:eastAsia="zh-CN" w:bidi="ar"/>
              </w:rPr>
              <w:t>水流量计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WHZJ-1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重庆华正水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文仪器有限公司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9950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29850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Style w:val="9"/>
                <w:b w:val="0"/>
                <w:bCs/>
                <w:color w:val="auto"/>
                <w:lang w:val="en-US" w:eastAsia="zh-CN" w:bidi="ar"/>
              </w:rPr>
              <w:t>冰柜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SC-328D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eastAsia="zh-CN"/>
              </w:rPr>
              <w:t>海尔集团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4490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8980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Style w:val="9"/>
                <w:b w:val="0"/>
                <w:bCs/>
                <w:color w:val="auto"/>
                <w:lang w:val="en-US" w:eastAsia="zh-CN" w:bidi="ar"/>
              </w:rPr>
              <w:t>水样抽滤装置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HP-01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上海力辰仪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器科技有限公司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2490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4980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Style w:val="9"/>
                <w:b w:val="0"/>
                <w:bCs/>
                <w:color w:val="auto"/>
                <w:lang w:val="en-US" w:eastAsia="zh-CN" w:bidi="ar"/>
              </w:rPr>
              <w:t>水样储存瓶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500ml螺旋内盖白色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新乡永乐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491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4910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5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土壤环状采样器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THz-1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西安市亚星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土木仪器有限公司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6850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6850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1527" w:type="dxa"/>
            <w:vAlign w:val="center"/>
          </w:tcPr>
          <w:p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微波消解仪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JUPITER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上海新仪微波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化学科技有限公司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148800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148800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7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摇床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HY60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常州杰博森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仪器有限公司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8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纯水器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ECO-S15UVH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上海和泰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仪器有限公司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55800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55800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9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分样筛及制样设备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8411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长沙米淇仪器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设备有限公司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10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离心机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TD5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长沙英泰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仪器有限公司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11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样品柜、晾样架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PR-Y1800、PR-L450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湖南普锐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科技发展有限公司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495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晾样盘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18*26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天津百代盛兴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科技发展有限公司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13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玻璃器皿及消耗品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清单一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北京博美等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99850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99850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14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试验台及通风柜等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清单二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湖南普锐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科技发展有限公司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259000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259000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15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环刀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THz-1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西安市亚星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土木仪器有限公司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16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箱式电炉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SX-2.5-10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北京中兴伟业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世纪仪器有限公司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17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玛瑙研钵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60mm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锦州市钰祥源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玛瑙制品有限公司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18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超声波清洗仪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KQ5200DE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昆山美美超声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仪器有限公司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19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流动注射分析仪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iFIA7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北京吉天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仪器有限公司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398200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398200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20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气象数据采集系统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TS-Z1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郑州托莱斯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科技有限公司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39700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21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人工气象观测系统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TS-RQ1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郑州托莱斯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科技有限公司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22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手持式激光叶面积仪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1242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点将(上海)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科技股份有限公司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186250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186250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23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种子风选净度仪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CFY-II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浙江托普云农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科技股份有限公司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24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电子自动数粒仪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SLY-C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浙江托普云农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科技股份有限公司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25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植物粉碎机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JFSO-100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浙江托普云农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科技股份有限公司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26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除草机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GK199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广州惠如悦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五金工具店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12500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27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高枝锯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YT4389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浙江亚特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电器有限公司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4380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4380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631" w:type="dxa"/>
            <w:vAlign w:val="center"/>
          </w:tcPr>
          <w:p>
            <w:pPr>
              <w:pStyle w:val="6"/>
              <w:ind w:left="0" w:leftChars="0" w:firstLine="0" w:firstLineChars="0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28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铁铲、铁撬、锄头、耙头、镰刀、洛阳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铲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val="en-US" w:eastAsia="zh-CN"/>
              </w:rPr>
              <w:t>/</w:t>
            </w:r>
          </w:p>
        </w:tc>
        <w:tc>
          <w:tcPr>
            <w:tcW w:w="19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eastAsia="zh-CN"/>
              </w:rPr>
              <w:t>牡丹牌等</w:t>
            </w: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12550</w:t>
            </w:r>
          </w:p>
        </w:tc>
        <w:tc>
          <w:tcPr>
            <w:tcW w:w="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12550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2158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6364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  <w:t>人民币壹佰叁拾伍万肆仟元整（</w:t>
            </w:r>
            <w:r>
              <w:rPr>
                <w:rFonts w:hint="default" w:ascii="Arial" w:hAnsi="Arial" w:eastAsia="宋体" w:cs="Arial"/>
                <w:b/>
                <w:bCs/>
                <w:color w:val="auto"/>
                <w:szCs w:val="21"/>
                <w:lang w:eastAsia="zh-CN"/>
              </w:rPr>
              <w:t>¥</w:t>
            </w:r>
            <w:r>
              <w:rPr>
                <w:rFonts w:hint="eastAsia" w:ascii="Arial" w:hAnsi="Arial" w:eastAsia="宋体" w:cs="Arial"/>
                <w:b/>
                <w:bCs/>
                <w:color w:val="auto"/>
                <w:szCs w:val="21"/>
                <w:lang w:val="en-US" w:eastAsia="zh-CN"/>
              </w:rPr>
              <w:t>1354000.00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  <w:t>）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  <w:r>
        <w:rPr>
          <w:rFonts w:hint="eastAsia"/>
          <w:b/>
          <w:sz w:val="21"/>
          <w:szCs w:val="21"/>
          <w:lang w:val="en-US" w:eastAsia="zh-CN"/>
        </w:rPr>
        <w:t>清单一：玻璃器皿耗材清单表</w:t>
      </w:r>
    </w:p>
    <w:tbl>
      <w:tblPr>
        <w:tblStyle w:val="7"/>
        <w:tblW w:w="833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6"/>
        <w:gridCol w:w="2629"/>
        <w:gridCol w:w="2215"/>
        <w:gridCol w:w="1332"/>
        <w:gridCol w:w="116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具塞比色管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具塞比色管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具塞比色管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具塞三角烧瓶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洗耳球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胖肚吸管吸管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刻度吸管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刻度吸管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刻度吸管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量筒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量筒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量筒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量筒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酸式滴定管(四氟活塞)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试剂瓶（白）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试剂瓶（白）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试剂瓶（白）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试剂瓶（棕）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试剂瓶（棕）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试剂瓶（棕）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滴瓶（棕）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滴瓶（白）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定性滤纸 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定量滤纸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12.5cm中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微孔滤膜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0.45um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称量纸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烧杯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烧杯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烧杯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烧杯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高型烧杯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烧瓶夹（铁）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十字夹（大号黑）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铁架台（中）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A25ml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A100ml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A250ml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A500ml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A1000ml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乳胶手套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口罩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活性碳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组合试管架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10个*14.4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18*180/1#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小导管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塑料吸管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3ml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b/>
          <w:sz w:val="21"/>
          <w:szCs w:val="21"/>
          <w:lang w:val="en-US" w:eastAsia="zh-CN"/>
        </w:rPr>
      </w:pPr>
    </w:p>
    <w:p>
      <w:pPr>
        <w:pStyle w:val="2"/>
        <w:rPr>
          <w:rFonts w:hint="eastAsia"/>
          <w:lang w:eastAsia="zh-CN"/>
        </w:rPr>
      </w:pPr>
      <w:r>
        <w:rPr>
          <w:rFonts w:hint="eastAsia"/>
          <w:b/>
          <w:sz w:val="21"/>
          <w:szCs w:val="21"/>
          <w:lang w:val="en-US" w:eastAsia="zh-CN"/>
        </w:rPr>
        <w:t>清单二：通风和空调设备安装详细清单表</w:t>
      </w:r>
    </w:p>
    <w:tbl>
      <w:tblPr>
        <w:tblStyle w:val="7"/>
        <w:tblW w:w="947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"/>
        <w:gridCol w:w="655"/>
        <w:gridCol w:w="854"/>
        <w:gridCol w:w="410"/>
        <w:gridCol w:w="388"/>
        <w:gridCol w:w="67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  <w:jc w:val="center"/>
        </w:trPr>
        <w:tc>
          <w:tcPr>
            <w:tcW w:w="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 MM（L*W*H)</w:t>
            </w:r>
          </w:p>
        </w:tc>
        <w:tc>
          <w:tcPr>
            <w:tcW w:w="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简单参数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5" w:hRule="atLeast"/>
          <w:jc w:val="center"/>
        </w:trPr>
        <w:tc>
          <w:tcPr>
            <w:tcW w:w="4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通风柜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5400*850*2350</w:t>
            </w:r>
          </w:p>
        </w:tc>
        <w:tc>
          <w:tcPr>
            <w:tcW w:w="41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8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672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1、上部柜体：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主框架采用瓷白色PP（聚丙烯）板材，经过同色同质焊条焊接而成。耐酸碱性能优异，且耐候性极佳。顶部采用顶罩式抽气设计，导流板采用同质PP材料制作，耐酸碱性能优异。安装尺寸科学合理，无气流死角，获取大的废气捕捉性能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2、操作台面：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通风柜台面采用与上柜体整体焊接设计，人位操作面设有挡水防溢处理，台面也可根据客户需求配备其他材质台面；上水槽根据用户要求配置。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3、下部柜体：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储物柜体，采用瓷白色PP（聚丙烯）板材，经折弯工序使立柱形成 “方管结构”及“T”型结构，可获得很好的承重能力。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4、移动门：无段式设计，手感轻盈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a.操作视窗：采用5mm钢化玻璃制作，耐酸碱性能优异。b.调节门边框：为灰色PP c型槽，嵌入式结合，以确保安全及耐用性。c.调节门悬吊钢索：每台通风柜调节门钢索连接。d.调节门平衡配重：采PP材质配重箱设计。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5、电路设备：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a. 开关：采用带液晶显示功能的集成控制器面板，可视化控制各项参数，含风机开关，照明开关，总电源开关。b. 插座部分：每台通风柜装设带防溅盖220V10A 电源插座2个。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6、其他配件：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门把手： 耐酸碱PP材质（颜色可选: 湛蓝，磁白，浅灰、深灰）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门合页： 耐酸碱PP材质（颜色可选: 湛蓝，磁白，浅灰、深灰）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集气罩： 耐酸碱PP材质，标配250MM出风口 (出风口尺寸可根据需求定制)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导流夹： 耐酸碱PP材质（颜色可选: 湛蓝，浅灰、黑色）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　 滑 轮： PP静音滑轮，摩擦力小，耐磨耐腐蚀。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2" w:hRule="atLeast"/>
          <w:jc w:val="center"/>
        </w:trPr>
        <w:tc>
          <w:tcPr>
            <w:tcW w:w="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玻璃钢离心风机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5A 4KW</w:t>
            </w:r>
          </w:p>
        </w:tc>
        <w:tc>
          <w:tcPr>
            <w:tcW w:w="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4KW，风机出口带向下的90度弯，防止雨水飘入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  <w:jc w:val="center"/>
        </w:trPr>
        <w:tc>
          <w:tcPr>
            <w:tcW w:w="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消音器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玻璃钢材质</w:t>
            </w:r>
          </w:p>
        </w:tc>
        <w:tc>
          <w:tcPr>
            <w:tcW w:w="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管道直接式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，和排风管道孔径一致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  <w:jc w:val="center"/>
        </w:trPr>
        <w:tc>
          <w:tcPr>
            <w:tcW w:w="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风管400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加厚PVC</w:t>
            </w:r>
          </w:p>
        </w:tc>
        <w:tc>
          <w:tcPr>
            <w:tcW w:w="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6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内径400mm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7" w:hRule="atLeast"/>
          <w:jc w:val="center"/>
        </w:trPr>
        <w:tc>
          <w:tcPr>
            <w:tcW w:w="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中央台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0*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0*82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0mm</w:t>
            </w:r>
          </w:p>
        </w:tc>
        <w:tc>
          <w:tcPr>
            <w:tcW w:w="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6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台面：12.7mm实芯理化板台面，边缘加厚到25.4mm。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柜体：基材采用15mm优质环保型中纤板，表面粘贴三聚氢胺饰面板，热熔1.0mmPVC封边作防潮处理。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门板：基材采用15mm优质环保型中纤板，表面粘贴三聚氢胺饰面板，热熔2.0mmPVC封边作防潮处理。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框架：主要框架采用40mm×60mm优质方钢管，壁厚为1.5mm的C型（仪器台框架为“口”字型）钢架，表面经环氧树脂粉静电喷涂防腐处理具有较强的耐蚀性和承重性；（仪器台箱体能移动，边台、中央台箱体不能移动为挂箱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背板：采用9mm厚优质环保中纤板，表面粘贴三聚氢氨板饰面板，热熔1.0mmPVC封边作防潮处理。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拉手：采用一字型铝合金暗拉手。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铰链：采用优质DTC-110度铰链，十万次寿命保证。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导轨：采用优质14寸DTC品牌三节导轨。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可调脚：特制调整脚，可调整高度30-50mm。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电源：根据仪器配套要求，采用ABS阻燃插座。线径≥2.5²，附有漏电过载保护装置。斜坡式安装，电线内嵌，方便客户使用。插座为龙胜品牌多功能五孔插座，底座为钢制结构表面经环氧树脂粉静电喷涂防腐处理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水槽：采用6mm厚PP材质一体冲压成型水槽（内径尺寸：550*450*310），耐酸碱、耐腐蚀。（RWD品牌）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水龙头：铜质瓷芯阀，表面环氧树脂粉末静电喷涂。（RWD品牌）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试剂架：立柱：41*92*1.5mm铝合金型材，带钢制立式插座盒（配带防护的万用插座），层板采用12mm厚玻璃层板，带铝合金防护栏。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  <w:jc w:val="center"/>
        </w:trPr>
        <w:tc>
          <w:tcPr>
            <w:tcW w:w="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6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边台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00*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0*820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mm</w:t>
            </w:r>
          </w:p>
        </w:tc>
        <w:tc>
          <w:tcPr>
            <w:tcW w:w="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6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同中央台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2" w:hRule="atLeast"/>
          <w:jc w:val="center"/>
        </w:trPr>
        <w:tc>
          <w:tcPr>
            <w:tcW w:w="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7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安装辅材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接头、弯管、钢丝绳等</w:t>
            </w:r>
          </w:p>
        </w:tc>
        <w:tc>
          <w:tcPr>
            <w:tcW w:w="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根据实际需求提供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  <w:jc w:val="center"/>
        </w:trPr>
        <w:tc>
          <w:tcPr>
            <w:tcW w:w="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安装运输费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供应商将所有台柜运送至业主指定地点，并安装调试好。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493436"/>
    <w:rsid w:val="215E30BD"/>
    <w:rsid w:val="2E493436"/>
    <w:rsid w:val="3C7B7476"/>
    <w:rsid w:val="3E0815F5"/>
    <w:rsid w:val="3EB03F16"/>
    <w:rsid w:val="429F5520"/>
    <w:rsid w:val="4A6C0B56"/>
    <w:rsid w:val="552E0956"/>
    <w:rsid w:val="68384839"/>
    <w:rsid w:val="769404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5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6">
    <w:name w:val="Body Text First Indent"/>
    <w:basedOn w:val="2"/>
    <w:qFormat/>
    <w:uiPriority w:val="0"/>
    <w:pPr>
      <w:ind w:firstLine="420" w:firstLineChars="100"/>
    </w:pPr>
  </w:style>
  <w:style w:type="character" w:customStyle="1" w:styleId="9">
    <w:name w:val="font01"/>
    <w:basedOn w:val="8"/>
    <w:qFormat/>
    <w:uiPriority w:val="0"/>
    <w:rPr>
      <w:rFonts w:hint="eastAsia" w:ascii="宋体" w:hAnsi="宋体" w:eastAsia="宋体" w:cs="宋体"/>
      <w:b/>
      <w:color w:val="0070C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139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2020-11-27T04:02:00Z</dcterms:created>
  <dc:creator>Administrator</dc:creator>
  <cp:lastModifiedBy>湖南中扬环保</cp:lastModifiedBy>
  <cp:lastPrinted>2020-11-30T06:29:00Z</cp:lastPrinted>
  <dcterms:modified xsi:type="dcterms:W3CDTF">2020-12-01T02:10:17Z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