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22B94B">
      <w:pPr>
        <w:tabs>
          <w:tab w:val="left" w:pos="7047"/>
        </w:tabs>
        <w:bidi w:val="0"/>
        <w:jc w:val="left"/>
        <w:rPr>
          <w:rFonts w:hint="eastAsia"/>
          <w:lang w:val="en-US" w:eastAsia="zh-CN"/>
        </w:rPr>
      </w:pPr>
    </w:p>
    <w:tbl>
      <w:tblPr>
        <w:tblStyle w:val="4"/>
        <w:tblW w:w="1030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2"/>
        <w:gridCol w:w="825"/>
        <w:gridCol w:w="644"/>
        <w:gridCol w:w="5614"/>
        <w:gridCol w:w="630"/>
        <w:gridCol w:w="1830"/>
      </w:tblGrid>
      <w:tr w14:paraId="53CC2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103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3BA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微软雅黑" w:hAnsi="微软雅黑" w:eastAsia="微软雅黑" w:cs="微软雅黑"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snapToGrid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护工公司管理考核表</w:t>
            </w:r>
          </w:p>
        </w:tc>
      </w:tr>
      <w:tr w14:paraId="0C40A6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  <w:jc w:val="center"/>
        </w:trPr>
        <w:tc>
          <w:tcPr>
            <w:tcW w:w="22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6014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科室：</w:t>
            </w:r>
          </w:p>
        </w:tc>
        <w:tc>
          <w:tcPr>
            <w:tcW w:w="5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F5222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考核人：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B89E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总分：</w:t>
            </w:r>
          </w:p>
        </w:tc>
      </w:tr>
      <w:tr w14:paraId="39867A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7A4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考核项目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834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考核内容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7A1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 值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BB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评分标准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E549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扣分</w:t>
            </w: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D2C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扣分说明</w:t>
            </w:r>
          </w:p>
        </w:tc>
      </w:tr>
      <w:tr w14:paraId="6831F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0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782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仪容仪表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10A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衣着得体挂牌上岗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90B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86D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管理人员佩戴胸牌，着装整洁，不穿响底鞋入病房，协助配餐膳食时佩戴口罩，不符合要求每项扣 1 分。要求每位员工持证上岗，督查中发现缺证、未佩戴胸牌每人每次扣 1 分。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C5AF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EEA6F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71D22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  <w:jc w:val="center"/>
        </w:trPr>
        <w:tc>
          <w:tcPr>
            <w:tcW w:w="7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BB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工作态度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376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遵守纪律坚守岗位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1C9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C0F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严格遵守法律法规及医院的各项规章制度，完成医院下达的各项任务，密切配合医院各部门工作，服从医院安排，遵守工作时间，不迟到、不早退，未按要求完成，每项扣 1 分，扣完为止。严格按照与医院的合同协议进行工作安排和部署，未落实一项扣 10 分。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587A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C3B8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EBF1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0" w:hRule="atLeast"/>
          <w:jc w:val="center"/>
        </w:trPr>
        <w:tc>
          <w:tcPr>
            <w:tcW w:w="7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7740E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013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文明礼貌行为规范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DB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854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做好家属及患者的接待工作，正确处理投诉和纠纷，对患者及家属语言粗俗态度蛮横一次扣 3 分。不得与家属交谈与病情有关的内容，及发表任何不利于医院、科室和患者的言论，发现一次扣 10分，保护好患者隐私，未按要求落实，发现一次扣 2 分。造成严重后果按照医院相关规定处理。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1323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F0AA9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7C4A0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0" w:hRule="atLeast"/>
          <w:jc w:val="center"/>
        </w:trPr>
        <w:tc>
          <w:tcPr>
            <w:tcW w:w="76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09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制度落实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9AE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护工管理制度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B3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728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制定、完善各项制度和流程和行为准则，制定培训计划，每月完成例会和培训和考核，有记录可查，按相关管理制度对员工进行管理，特别对新进员工、照护危急重症员工进行重点管理。未按要求落实，每项扣 2 分，扣完为止。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6845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AA175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DCDAE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0" w:hRule="atLeast"/>
          <w:jc w:val="center"/>
        </w:trPr>
        <w:tc>
          <w:tcPr>
            <w:tcW w:w="7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4FD84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F8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巡视制度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21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EBC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勤查房，每天必须到服务科室（精神科不少于 2 次；老年科每天不少于 3 次）巡视，对新病人增加巡视次数，有记录可查，未按要求完成，每次扣 1 分扣完为止。对小组长进行管理，指导完成各项工作，找出存在问题和原因，每月进行分析和讨论，制定出有效整改措施，有追踪和评价，有记录可查。未按要求执行，每次扣 2 分，扣完为止。督查员工职责落实情况及是否违反医院相关规定，如私收费、乱收费等，发现一次扣 5分，造成严重不良后果按医院相关规定处罚。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09E3D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7134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69774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0" w:hRule="atLeast"/>
          <w:jc w:val="center"/>
        </w:trPr>
        <w:tc>
          <w:tcPr>
            <w:tcW w:w="76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60E8C7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F6D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安全制度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4A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12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服从科室管理，进出病房时保管好病房钥匙，注意开关门安全，随手关门，一次未落实扣 5 分。每月对员工进行安全教育，落实不到位，每次扣 2 分； 由此造成 的严重安全事故按照 医 院规定处理。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4F43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0DE7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7ED1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0" w:hRule="atLeast"/>
          <w:jc w:val="center"/>
        </w:trPr>
        <w:tc>
          <w:tcPr>
            <w:tcW w:w="762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B9061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病区管理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1618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环境管理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10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F5A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督促员工做好环境卫生，随时保持病房干净、整洁、无异味，无水渍、油渍，未按要求管理，每次扣 1 分。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770B8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F052C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7EA2F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762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21D5076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411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用物管理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B5D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51D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对员工的私人物品按要求管理，随时巡查，不使用高功率电器，危险物品不能带入病房，不违反医院的安全管理规定，未按要求管理每次扣2 分。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C53790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3B2C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F73E3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0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E9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团结协作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50D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积极配合医院工作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F5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41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有大局观念，工作主动，及时完成医院各部门部署的相关工作。工作不主动、不积极、不及时，发现一次扣 2 分；无故不服从医院安排，发现一次扣 5 分。积极与科室交流和合作，沟通不畅，每次扣 5 分。护工违反上级及医院相关规定，违反中心工作、院感防控等工作要求，每次扣 10 分。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6BD03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B420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809DA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  <w:jc w:val="center"/>
        </w:trPr>
        <w:tc>
          <w:tcPr>
            <w:tcW w:w="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3E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成本意识</w:t>
            </w:r>
          </w:p>
        </w:tc>
        <w:tc>
          <w:tcPr>
            <w:tcW w:w="8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608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节省物力避免浪费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09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5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1C8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节约用水，按时关灯、空调（风扇），合理调节空调温度（冬季不高于20 度 ° ,夏季不低于26 ° ) , 保护公共财物，避免浪费，发现一次扣 5 分。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D6BFB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9F522"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33ECEB8C">
      <w:pPr>
        <w:tabs>
          <w:tab w:val="left" w:pos="7047"/>
        </w:tabs>
        <w:bidi w:val="0"/>
        <w:jc w:val="left"/>
        <w:rPr>
          <w:rFonts w:hint="eastAsia"/>
          <w:lang w:val="en-US" w:eastAsia="zh-CN"/>
        </w:rPr>
      </w:pPr>
    </w:p>
    <w:p w14:paraId="7D455779">
      <w:pPr>
        <w:spacing w:before="78"/>
        <w:ind w:left="129" w:right="11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1"/>
          <w:sz w:val="24"/>
          <w:szCs w:val="24"/>
        </w:rPr>
        <w:t>说明：1.科室每月对护工公司考核一次；考核成绩低于90</w:t>
      </w:r>
      <w:r>
        <w:rPr>
          <w:rFonts w:ascii="仿宋" w:hAnsi="仿宋" w:eastAsia="仿宋" w:cs="仿宋"/>
          <w:spacing w:val="-28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1"/>
          <w:sz w:val="24"/>
          <w:szCs w:val="24"/>
        </w:rPr>
        <w:t>分纳入绩效考核，各</w:t>
      </w:r>
      <w:r>
        <w:rPr>
          <w:rFonts w:ascii="仿宋" w:hAnsi="仿宋" w:eastAsia="仿宋" w:cs="仿宋"/>
          <w:spacing w:val="-1"/>
          <w:sz w:val="24"/>
          <w:szCs w:val="24"/>
        </w:rPr>
        <w:t>科室考核成绩低于90</w:t>
      </w:r>
      <w:r>
        <w:rPr>
          <w:rFonts w:ascii="仿宋" w:hAnsi="仿宋" w:eastAsia="仿宋" w:cs="仿宋"/>
          <w:spacing w:val="-31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分，扣罚</w:t>
      </w:r>
      <w:r>
        <w:rPr>
          <w:rFonts w:ascii="仿宋" w:hAnsi="仿宋" w:eastAsia="仿宋" w:cs="仿宋"/>
          <w:spacing w:val="-47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50</w:t>
      </w:r>
      <w:r>
        <w:rPr>
          <w:rFonts w:ascii="仿宋" w:hAnsi="仿宋" w:eastAsia="仿宋" w:cs="仿宋"/>
          <w:spacing w:val="-40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1"/>
          <w:sz w:val="24"/>
          <w:szCs w:val="24"/>
        </w:rPr>
        <w:t>元/分；</w:t>
      </w:r>
    </w:p>
    <w:p w14:paraId="6F76CE7F">
      <w:pPr>
        <w:spacing w:line="222" w:lineRule="auto"/>
        <w:ind w:left="844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2.考核出现的问题重复出现未予以整改情况加倍扣罚；</w:t>
      </w:r>
    </w:p>
    <w:p w14:paraId="6CDE1B77">
      <w:pPr>
        <w:spacing w:before="22"/>
        <w:ind w:left="126" w:right="45" w:firstLine="719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8"/>
          <w:sz w:val="24"/>
          <w:szCs w:val="24"/>
        </w:rPr>
        <w:t>3.对及时发现患者异常情况并妥善处理，避免不良</w:t>
      </w:r>
      <w:r>
        <w:rPr>
          <w:rFonts w:ascii="仿宋" w:hAnsi="仿宋" w:eastAsia="仿宋" w:cs="仿宋"/>
          <w:spacing w:val="-9"/>
          <w:sz w:val="24"/>
          <w:szCs w:val="24"/>
        </w:rPr>
        <w:t>事件发生，经科室上报，</w:t>
      </w:r>
      <w:r>
        <w:rPr>
          <w:rFonts w:ascii="仿宋" w:hAnsi="仿宋" w:eastAsia="仿宋" w:cs="仿宋"/>
          <w:spacing w:val="-1"/>
          <w:sz w:val="24"/>
          <w:szCs w:val="24"/>
        </w:rPr>
        <w:t>视情况予以奖励，如：拾金不昧、及时规避医疗风险等；</w:t>
      </w:r>
    </w:p>
    <w:p w14:paraId="06619F99">
      <w:pPr>
        <w:ind w:left="129" w:right="110" w:firstLine="710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4.因照护不当导致患者发生压疮、跌倒等不良事件、与患者或家</w:t>
      </w:r>
      <w:r>
        <w:rPr>
          <w:rFonts w:ascii="仿宋" w:hAnsi="仿宋" w:eastAsia="仿宋" w:cs="仿宋"/>
          <w:spacing w:val="-4"/>
          <w:sz w:val="24"/>
          <w:szCs w:val="24"/>
        </w:rPr>
        <w:t>属发生纠</w:t>
      </w:r>
      <w:r>
        <w:rPr>
          <w:rFonts w:ascii="仿宋" w:hAnsi="仿宋" w:eastAsia="仿宋" w:cs="仿宋"/>
          <w:spacing w:val="-1"/>
          <w:sz w:val="24"/>
          <w:szCs w:val="24"/>
        </w:rPr>
        <w:t>纷造成不良影响、擅自离岗、脱岗等现象，视情况予以处罚；</w:t>
      </w:r>
    </w:p>
    <w:p w14:paraId="15500C9F">
      <w:pPr>
        <w:spacing w:line="220" w:lineRule="auto"/>
        <w:ind w:left="846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1"/>
          <w:sz w:val="24"/>
          <w:szCs w:val="24"/>
        </w:rPr>
        <w:t>5.违反上级、医院等工作要求，按医院规定处理；</w:t>
      </w:r>
    </w:p>
    <w:p w14:paraId="2F998DAA">
      <w:pPr>
        <w:spacing w:before="25"/>
        <w:ind w:left="130" w:right="110" w:firstLine="712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3"/>
          <w:sz w:val="24"/>
          <w:szCs w:val="24"/>
        </w:rPr>
        <w:t>6.考核由临床科室考核完成，保留资料，存档备查。将考核</w:t>
      </w:r>
      <w:r>
        <w:rPr>
          <w:rFonts w:ascii="仿宋" w:hAnsi="仿宋" w:eastAsia="仿宋" w:cs="仿宋"/>
          <w:spacing w:val="-4"/>
          <w:sz w:val="24"/>
          <w:szCs w:val="24"/>
        </w:rPr>
        <w:t>结果反馈到护</w:t>
      </w:r>
      <w:r>
        <w:rPr>
          <w:rFonts w:ascii="仿宋" w:hAnsi="仿宋" w:eastAsia="仿宋" w:cs="仿宋"/>
          <w:spacing w:val="-2"/>
          <w:sz w:val="24"/>
          <w:szCs w:val="24"/>
        </w:rPr>
        <w:t>理部，要求公司予以整改，进行质量分析和讨论，将每月整改报告</w:t>
      </w:r>
      <w:r>
        <w:rPr>
          <w:rFonts w:ascii="仿宋" w:hAnsi="仿宋" w:eastAsia="仿宋" w:cs="仿宋"/>
          <w:spacing w:val="-3"/>
          <w:sz w:val="24"/>
          <w:szCs w:val="24"/>
        </w:rPr>
        <w:t>于次月</w:t>
      </w:r>
      <w:r>
        <w:rPr>
          <w:rFonts w:ascii="仿宋" w:hAnsi="仿宋" w:eastAsia="仿宋" w:cs="仿宋"/>
          <w:spacing w:val="-34"/>
          <w:sz w:val="24"/>
          <w:szCs w:val="24"/>
        </w:rPr>
        <w:t xml:space="preserve"> </w:t>
      </w:r>
      <w:r>
        <w:rPr>
          <w:rFonts w:ascii="仿宋" w:hAnsi="仿宋" w:eastAsia="仿宋" w:cs="仿宋"/>
          <w:spacing w:val="-3"/>
          <w:sz w:val="24"/>
          <w:szCs w:val="24"/>
        </w:rPr>
        <w:t>10 日前交护理部；</w:t>
      </w:r>
    </w:p>
    <w:p w14:paraId="7D18A0B6">
      <w:pPr>
        <w:spacing w:before="1"/>
        <w:ind w:left="130" w:right="42" w:firstLine="716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-8"/>
          <w:sz w:val="24"/>
          <w:szCs w:val="24"/>
        </w:rPr>
        <w:t>7.考核本着公平、公正、公开的原则进行，大力促进</w:t>
      </w:r>
      <w:r>
        <w:rPr>
          <w:rFonts w:ascii="仿宋" w:hAnsi="仿宋" w:eastAsia="仿宋" w:cs="仿宋"/>
          <w:spacing w:val="-9"/>
          <w:sz w:val="24"/>
          <w:szCs w:val="24"/>
        </w:rPr>
        <w:t>工作，提高管理水平，</w:t>
      </w:r>
      <w:r>
        <w:rPr>
          <w:rFonts w:ascii="仿宋" w:hAnsi="仿宋" w:eastAsia="仿宋" w:cs="仿宋"/>
          <w:spacing w:val="-2"/>
          <w:sz w:val="24"/>
          <w:szCs w:val="24"/>
        </w:rPr>
        <w:t>提升服务质量，保证患者安全。</w:t>
      </w:r>
    </w:p>
    <w:p w14:paraId="304B6D36">
      <w:pPr>
        <w:tabs>
          <w:tab w:val="left" w:pos="7047"/>
        </w:tabs>
        <w:bidi w:val="0"/>
        <w:jc w:val="left"/>
        <w:rPr>
          <w:rFonts w:hint="eastAsia"/>
          <w:lang w:val="en-US" w:eastAsia="zh-CN"/>
        </w:rPr>
      </w:pPr>
    </w:p>
    <w:sectPr>
      <w:headerReference r:id="rId5" w:type="default"/>
      <w:footerReference r:id="rId6" w:type="default"/>
      <w:pgSz w:w="11906" w:h="16839"/>
      <w:pgMar w:top="1406" w:right="719" w:bottom="1198" w:left="729" w:header="1085" w:footer="88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 Symbol">
    <w:panose1 w:val="020B0502040204020203"/>
    <w:charset w:val="00"/>
    <w:family w:val="auto"/>
    <w:pitch w:val="default"/>
    <w:sig w:usb0="800001E3" w:usb1="1200FFEF" w:usb2="00040000" w:usb3="04000000" w:csb0="00000001" w:csb1="4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0E8A70">
    <w:pPr>
      <w:spacing w:before="1" w:line="234" w:lineRule="auto"/>
      <w:jc w:val="right"/>
      <w:rPr>
        <w:rFonts w:ascii="仿宋" w:hAnsi="仿宋" w:eastAsia="仿宋" w:cs="仿宋"/>
        <w:sz w:val="24"/>
        <w:szCs w:val="24"/>
      </w:rPr>
    </w:pPr>
    <w:r>
      <w:rPr>
        <w:rFonts w:ascii="Times New Roman" w:hAnsi="Times New Roman" w:eastAsia="Times New Roman" w:cs="Times New Roman"/>
        <w:sz w:val="24"/>
        <w:szCs w:val="24"/>
      </w:rPr>
      <w:t>—</w:t>
    </w:r>
    <w:r>
      <w:rPr>
        <w:rFonts w:ascii="仿宋" w:hAnsi="仿宋" w:eastAsia="仿宋" w:cs="仿宋"/>
        <w:sz w:val="24"/>
        <w:szCs w:val="24"/>
      </w:rPr>
      <w:t>24—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3AD60E4">
    <w:pPr>
      <w:spacing w:before="56" w:line="227" w:lineRule="auto"/>
      <w:ind w:left="15"/>
      <w:rPr>
        <w:rFonts w:ascii="宋体" w:hAnsi="宋体" w:eastAsia="宋体" w:cs="宋体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rsids>
    <w:rsidRoot w:val="00000000"/>
    <w:rsid w:val="163608C9"/>
    <w:rsid w:val="2B9128EF"/>
    <w:rsid w:val="5AD15973"/>
    <w:rsid w:val="7DF0789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等线" w:hAnsi="等线" w:eastAsia="等线" w:cs="等线"/>
      <w:sz w:val="18"/>
      <w:szCs w:val="1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5043</Words>
  <Characters>5078</Characters>
  <TotalTime>8</TotalTime>
  <ScaleCrop>false</ScaleCrop>
  <LinksUpToDate>false</LinksUpToDate>
  <CharactersWithSpaces>5266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2026-04-02T10:22:00Z</dcterms:created>
  <dc:creator>admin</dc:creator>
  <cp:lastModifiedBy>WPS_1685435047</cp:lastModifiedBy>
  <dcterms:modified xsi:type="dcterms:W3CDTF">2026-05-19T06:36:07Z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wqlLaW5nc29mdCBQREYgdG8gV1BTIDEyMA</vt:lpwstr>
  </property>
  <property fmtid="{D5CDD505-2E9C-101B-9397-08002B2CF9AE}" pid="3" name="Created">
    <vt:filetime>2026-05-08T10:06:09Z</vt:filetime>
  </property>
  <property fmtid="{D5CDD505-2E9C-101B-9397-08002B2CF9AE}" pid="4" name="KSOTemplateDocerSaveRecord">
    <vt:lpwstr>eyJoZGlkIjoiZWJiODFlZTBhYjUzMWMyYTg3ZTc2M2FlOTVkZDI3NDUiLCJ1c2VySWQiOiIxNDk2OTk1ODY0In0=</vt:lpwstr>
  </property>
  <property fmtid="{D5CDD505-2E9C-101B-9397-08002B2CF9AE}" pid="5" name="KSOProductBuildVer">
    <vt:lpwstr>2052-12.1.0.25865</vt:lpwstr>
  </property>
  <property fmtid="{D5CDD505-2E9C-101B-9397-08002B2CF9AE}" pid="6" name="ICV">
    <vt:lpwstr>F6DDB60BD4D540E39C0CCA108BC221D0_12</vt:lpwstr>
  </property>
</Properties>
</file>