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8D8916">
      <w:pPr>
        <w:autoSpaceDE w:val="0"/>
        <w:autoSpaceDN w:val="0"/>
        <w:adjustRightInd w:val="0"/>
        <w:snapToGrid w:val="0"/>
        <w:spacing w:line="360" w:lineRule="auto"/>
        <w:ind w:right="-20"/>
        <w:jc w:val="center"/>
        <w:rPr>
          <w:rFonts w:hint="eastAsia" w:ascii="仿宋" w:hAnsi="仿宋" w:eastAsia="仿宋" w:cs="仿宋"/>
          <w:b/>
          <w:kern w:val="0"/>
          <w:sz w:val="40"/>
          <w:szCs w:val="40"/>
          <w:lang w:eastAsia="zh-CN"/>
        </w:rPr>
      </w:pPr>
      <w:r>
        <w:rPr>
          <w:rFonts w:hint="eastAsia" w:ascii="仿宋" w:hAnsi="仿宋" w:eastAsia="仿宋" w:cs="仿宋"/>
          <w:b/>
          <w:kern w:val="0"/>
          <w:sz w:val="40"/>
          <w:szCs w:val="40"/>
          <w:lang w:eastAsia="zh-CN"/>
        </w:rPr>
        <w:t>分项报价表</w:t>
      </w:r>
    </w:p>
    <w:p w14:paraId="155F9ADC">
      <w:pPr>
        <w:autoSpaceDE w:val="0"/>
        <w:autoSpaceDN w:val="0"/>
        <w:adjustRightInd w:val="0"/>
        <w:snapToGrid w:val="0"/>
        <w:spacing w:line="360" w:lineRule="auto"/>
        <w:ind w:right="-20"/>
        <w:jc w:val="center"/>
        <w:rPr>
          <w:rFonts w:hint="eastAsia" w:ascii="仿宋" w:hAnsi="仿宋" w:eastAsia="仿宋" w:cs="仿宋"/>
          <w:b/>
          <w:kern w:val="0"/>
          <w:sz w:val="40"/>
          <w:szCs w:val="40"/>
          <w:lang w:eastAsia="zh-CN"/>
        </w:rPr>
      </w:pPr>
    </w:p>
    <w:p w14:paraId="6403CD49">
      <w:pPr>
        <w:autoSpaceDE w:val="0"/>
        <w:autoSpaceDN w:val="0"/>
        <w:adjustRightInd w:val="0"/>
        <w:snapToGrid w:val="0"/>
        <w:spacing w:line="360" w:lineRule="auto"/>
        <w:ind w:right="-20"/>
        <w:jc w:val="center"/>
        <w:rPr>
          <w:rFonts w:hint="eastAsia" w:ascii="仿宋" w:hAnsi="仿宋" w:eastAsia="仿宋" w:cs="仿宋"/>
          <w:b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kern w:val="0"/>
          <w:sz w:val="28"/>
          <w:szCs w:val="28"/>
        </w:rPr>
        <w:t>1、</w:t>
      </w:r>
      <w:r>
        <w:rPr>
          <w:rFonts w:hint="eastAsia" w:ascii="仿宋" w:hAnsi="仿宋" w:eastAsia="仿宋" w:cs="仿宋"/>
          <w:b/>
          <w:spacing w:val="-2"/>
          <w:kern w:val="0"/>
          <w:sz w:val="28"/>
          <w:szCs w:val="28"/>
        </w:rPr>
        <w:t>分</w:t>
      </w:r>
      <w:r>
        <w:rPr>
          <w:rFonts w:hint="eastAsia" w:ascii="仿宋" w:hAnsi="仿宋" w:eastAsia="仿宋" w:cs="仿宋"/>
          <w:b/>
          <w:kern w:val="0"/>
          <w:sz w:val="28"/>
          <w:szCs w:val="28"/>
        </w:rPr>
        <w:t>项</w:t>
      </w:r>
      <w:r>
        <w:rPr>
          <w:rFonts w:hint="eastAsia" w:ascii="仿宋" w:hAnsi="仿宋" w:eastAsia="仿宋" w:cs="仿宋"/>
          <w:b/>
          <w:spacing w:val="-2"/>
          <w:kern w:val="0"/>
          <w:sz w:val="28"/>
          <w:szCs w:val="28"/>
        </w:rPr>
        <w:t>报</w:t>
      </w:r>
      <w:r>
        <w:rPr>
          <w:rFonts w:hint="eastAsia" w:ascii="仿宋" w:hAnsi="仿宋" w:eastAsia="仿宋" w:cs="仿宋"/>
          <w:b/>
          <w:kern w:val="0"/>
          <w:sz w:val="28"/>
          <w:szCs w:val="28"/>
        </w:rPr>
        <w:t>价</w:t>
      </w:r>
      <w:r>
        <w:rPr>
          <w:rFonts w:hint="eastAsia" w:ascii="仿宋" w:hAnsi="仿宋" w:eastAsia="仿宋" w:cs="仿宋"/>
          <w:b/>
          <w:spacing w:val="-2"/>
          <w:kern w:val="0"/>
          <w:sz w:val="28"/>
          <w:szCs w:val="28"/>
        </w:rPr>
        <w:t>表</w:t>
      </w:r>
      <w:r>
        <w:rPr>
          <w:rFonts w:hint="eastAsia" w:ascii="仿宋" w:hAnsi="仿宋" w:eastAsia="仿宋" w:cs="仿宋"/>
          <w:b/>
          <w:kern w:val="0"/>
          <w:sz w:val="28"/>
          <w:szCs w:val="28"/>
        </w:rPr>
        <w:t>说明</w:t>
      </w:r>
    </w:p>
    <w:p w14:paraId="26B63D66">
      <w:pPr>
        <w:adjustRightInd w:val="0"/>
        <w:snapToGrid w:val="0"/>
        <w:spacing w:line="360" w:lineRule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Cs w:val="21"/>
        </w:rPr>
        <w:t>备注：（1）本表应对应“开标一览表”。供应商如果不提供分项报价明细表，其投标无效。</w:t>
      </w:r>
    </w:p>
    <w:p w14:paraId="64C6AB43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（2）不得填写“免费”或“赠与”，也不得进行“零”报价，否则投标无效。</w:t>
      </w:r>
    </w:p>
    <w:p w14:paraId="5CD5CAF6">
      <w:pPr>
        <w:adjustRightInd w:val="0"/>
        <w:snapToGrid w:val="0"/>
        <w:spacing w:line="360" w:lineRule="auto"/>
        <w:ind w:firstLine="480" w:firstLineChars="2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（3）供应商在提交投标文件的截止时间前修改“开标一览表”中的投标报价的，本表相应内容应同时修改。否则，分项报价按投标报价修改的相同比例进行调整，其风险由供应商自已承担。</w:t>
      </w:r>
    </w:p>
    <w:p w14:paraId="5DAA337C">
      <w:pPr>
        <w:autoSpaceDE w:val="0"/>
        <w:autoSpaceDN w:val="0"/>
        <w:adjustRightInd w:val="0"/>
        <w:snapToGrid w:val="0"/>
        <w:spacing w:line="360" w:lineRule="auto"/>
        <w:ind w:right="-20"/>
        <w:jc w:val="center"/>
        <w:rPr>
          <w:rFonts w:hint="eastAsia" w:ascii="仿宋" w:hAnsi="仿宋" w:eastAsia="仿宋" w:cs="仿宋"/>
          <w:b/>
          <w:kern w:val="0"/>
          <w:position w:val="-3"/>
          <w:sz w:val="28"/>
          <w:szCs w:val="28"/>
        </w:rPr>
      </w:pPr>
    </w:p>
    <w:p w14:paraId="33D24FA3">
      <w:pPr>
        <w:autoSpaceDE w:val="0"/>
        <w:autoSpaceDN w:val="0"/>
        <w:adjustRightInd w:val="0"/>
        <w:snapToGrid w:val="0"/>
        <w:spacing w:line="360" w:lineRule="auto"/>
        <w:ind w:right="-20"/>
        <w:jc w:val="center"/>
        <w:rPr>
          <w:rFonts w:hint="eastAsia" w:ascii="仿宋" w:hAnsi="仿宋" w:eastAsia="仿宋" w:cs="仿宋"/>
          <w:b/>
          <w:kern w:val="0"/>
          <w:position w:val="-3"/>
          <w:sz w:val="28"/>
          <w:szCs w:val="28"/>
        </w:rPr>
      </w:pPr>
      <w:r>
        <w:rPr>
          <w:rFonts w:hint="eastAsia" w:ascii="仿宋" w:hAnsi="仿宋" w:eastAsia="仿宋" w:cs="仿宋"/>
          <w:b/>
          <w:kern w:val="0"/>
          <w:position w:val="-3"/>
          <w:sz w:val="28"/>
          <w:szCs w:val="28"/>
        </w:rPr>
        <w:t>2、</w:t>
      </w:r>
      <w:r>
        <w:rPr>
          <w:rFonts w:hint="eastAsia" w:ascii="仿宋" w:hAnsi="仿宋" w:eastAsia="仿宋" w:cs="仿宋"/>
          <w:b/>
          <w:spacing w:val="-2"/>
          <w:kern w:val="0"/>
          <w:position w:val="-3"/>
          <w:sz w:val="28"/>
          <w:szCs w:val="28"/>
        </w:rPr>
        <w:t>分</w:t>
      </w:r>
      <w:r>
        <w:rPr>
          <w:rFonts w:hint="eastAsia" w:ascii="仿宋" w:hAnsi="仿宋" w:eastAsia="仿宋" w:cs="仿宋"/>
          <w:b/>
          <w:kern w:val="0"/>
          <w:position w:val="-3"/>
          <w:sz w:val="28"/>
          <w:szCs w:val="28"/>
        </w:rPr>
        <w:t>项</w:t>
      </w:r>
      <w:r>
        <w:rPr>
          <w:rFonts w:hint="eastAsia" w:ascii="仿宋" w:hAnsi="仿宋" w:eastAsia="仿宋" w:cs="仿宋"/>
          <w:b/>
          <w:spacing w:val="-2"/>
          <w:kern w:val="0"/>
          <w:position w:val="-3"/>
          <w:sz w:val="28"/>
          <w:szCs w:val="28"/>
        </w:rPr>
        <w:t>报</w:t>
      </w:r>
      <w:r>
        <w:rPr>
          <w:rFonts w:hint="eastAsia" w:ascii="仿宋" w:hAnsi="仿宋" w:eastAsia="仿宋" w:cs="仿宋"/>
          <w:b/>
          <w:kern w:val="0"/>
          <w:position w:val="-3"/>
          <w:sz w:val="28"/>
          <w:szCs w:val="28"/>
        </w:rPr>
        <w:t>价表</w:t>
      </w:r>
    </w:p>
    <w:p w14:paraId="11D99A0F">
      <w:pPr>
        <w:autoSpaceDE w:val="0"/>
        <w:autoSpaceDN w:val="0"/>
        <w:adjustRightInd w:val="0"/>
        <w:snapToGrid w:val="0"/>
        <w:spacing w:line="360" w:lineRule="auto"/>
        <w:ind w:right="-20"/>
        <w:rPr>
          <w:rFonts w:hint="eastAsia" w:ascii="仿宋" w:hAnsi="仿宋" w:eastAsia="仿宋" w:cs="仿宋"/>
          <w:b/>
          <w:kern w:val="0"/>
          <w:sz w:val="28"/>
          <w:szCs w:val="28"/>
        </w:rPr>
      </w:pPr>
      <w:r>
        <w:rPr>
          <w:rFonts w:hint="eastAsia" w:ascii="仿宋" w:hAnsi="仿宋" w:eastAsia="仿宋" w:cs="仿宋"/>
          <w:b/>
          <w:color w:val="000000"/>
          <w:szCs w:val="21"/>
        </w:rPr>
        <w:t>根据项目属性，按货物、服务、工程分别列表。</w:t>
      </w:r>
    </w:p>
    <w:p w14:paraId="63712D92">
      <w:pPr>
        <w:adjustRightInd w:val="0"/>
        <w:snapToGrid w:val="0"/>
        <w:ind w:left="-101" w:leftChars="-42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Cs w:val="21"/>
        </w:rPr>
        <w:t>项目编号：</w:t>
      </w:r>
      <w:r>
        <w:rPr>
          <w:rFonts w:hint="eastAsia" w:ascii="仿宋" w:hAnsi="仿宋" w:eastAsia="仿宋" w:cs="仿宋"/>
          <w:szCs w:val="21"/>
          <w:u w:val="single"/>
        </w:rPr>
        <w:t xml:space="preserve">    CSCG-202510220035  </w:t>
      </w:r>
      <w:r>
        <w:rPr>
          <w:rFonts w:hint="eastAsia" w:ascii="仿宋" w:hAnsi="仿宋" w:eastAsia="仿宋" w:cs="仿宋"/>
          <w:szCs w:val="21"/>
        </w:rPr>
        <w:t xml:space="preserve">          金额单位：人民币元</w:t>
      </w:r>
    </w:p>
    <w:tbl>
      <w:tblPr>
        <w:tblStyle w:val="2"/>
        <w:tblW w:w="1049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0"/>
        <w:gridCol w:w="1518"/>
        <w:gridCol w:w="832"/>
        <w:gridCol w:w="1105"/>
        <w:gridCol w:w="968"/>
        <w:gridCol w:w="1104"/>
        <w:gridCol w:w="1381"/>
        <w:gridCol w:w="1655"/>
        <w:gridCol w:w="1243"/>
      </w:tblGrid>
      <w:tr w14:paraId="58071A5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690" w:type="dxa"/>
            <w:tcBorders>
              <w:top w:val="double" w:color="auto" w:sz="4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0B63C3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序号</w:t>
            </w:r>
          </w:p>
        </w:tc>
        <w:tc>
          <w:tcPr>
            <w:tcW w:w="151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97660E2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分项名称</w:t>
            </w:r>
          </w:p>
        </w:tc>
        <w:tc>
          <w:tcPr>
            <w:tcW w:w="832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B26B57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position w:val="-1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单位</w:t>
            </w:r>
          </w:p>
        </w:tc>
        <w:tc>
          <w:tcPr>
            <w:tcW w:w="1105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EAAD66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position w:val="-1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规格型号</w:t>
            </w:r>
          </w:p>
        </w:tc>
        <w:tc>
          <w:tcPr>
            <w:tcW w:w="968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71CBA94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position w:val="-1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品牌产地</w:t>
            </w:r>
          </w:p>
        </w:tc>
        <w:tc>
          <w:tcPr>
            <w:tcW w:w="1104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A82E06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数量</w:t>
            </w:r>
          </w:p>
        </w:tc>
        <w:tc>
          <w:tcPr>
            <w:tcW w:w="1381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1E1055E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单价（元）</w:t>
            </w:r>
          </w:p>
        </w:tc>
        <w:tc>
          <w:tcPr>
            <w:tcW w:w="1655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BF51760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总价（元）</w:t>
            </w:r>
          </w:p>
        </w:tc>
        <w:tc>
          <w:tcPr>
            <w:tcW w:w="1243" w:type="dxa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17ADC51D">
            <w:pPr>
              <w:autoSpaceDE w:val="0"/>
              <w:autoSpaceDN w:val="0"/>
              <w:adjustRightInd w:val="0"/>
              <w:snapToGrid w:val="0"/>
              <w:spacing w:line="360" w:lineRule="auto"/>
              <w:ind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备注</w:t>
            </w:r>
          </w:p>
        </w:tc>
      </w:tr>
      <w:tr w14:paraId="0354C7A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4B12EE0">
            <w:pPr>
              <w:autoSpaceDE w:val="0"/>
              <w:autoSpaceDN w:val="0"/>
              <w:adjustRightInd w:val="0"/>
              <w:snapToGrid w:val="0"/>
              <w:spacing w:line="360" w:lineRule="auto"/>
              <w:ind w:left="258" w:right="241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73AD917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遥测监护系统（一拖二十）</w:t>
            </w: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933935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B8BDDC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BeneVision TMS30</w:t>
            </w: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2DB2839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深圳迈瑞</w:t>
            </w: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6A4AD0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2030F61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309000.00</w:t>
            </w: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55C45B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1236000.00</w:t>
            </w: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734C4461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5937688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9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E3FAB10">
            <w:pPr>
              <w:autoSpaceDE w:val="0"/>
              <w:autoSpaceDN w:val="0"/>
              <w:adjustRightInd w:val="0"/>
              <w:snapToGrid w:val="0"/>
              <w:spacing w:line="360" w:lineRule="auto"/>
              <w:ind w:left="258" w:right="241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A4CBC6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遥测监护系统（一拖十）</w:t>
            </w: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960ED24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套</w:t>
            </w: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E05AE0A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  <w:t>BeneVision TMS30</w:t>
            </w: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6D3E7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深圳迈瑞</w:t>
            </w: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07530AC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80FC14B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165000.00</w:t>
            </w: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95059D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1320000.00</w:t>
            </w: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66188CBE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/</w:t>
            </w:r>
          </w:p>
        </w:tc>
      </w:tr>
      <w:tr w14:paraId="379260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F09A994">
            <w:pPr>
              <w:autoSpaceDE w:val="0"/>
              <w:autoSpaceDN w:val="0"/>
              <w:adjustRightInd w:val="0"/>
              <w:snapToGrid w:val="0"/>
              <w:spacing w:line="360" w:lineRule="auto"/>
              <w:ind w:left="258" w:right="241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3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37730E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AD9743D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B0D8880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5D2DCC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8C82BDA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557FC76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DD23734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4A5A9D96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</w:tr>
      <w:tr w14:paraId="1FBABFE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44E15B6">
            <w:pPr>
              <w:autoSpaceDE w:val="0"/>
              <w:autoSpaceDN w:val="0"/>
              <w:adjustRightInd w:val="0"/>
              <w:snapToGrid w:val="0"/>
              <w:spacing w:line="360" w:lineRule="auto"/>
              <w:ind w:left="258" w:right="241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4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4838546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4D3854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8C1C72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C48EDCF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2C058E2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6BF6BB5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64ED61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3EB851A0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</w:tr>
      <w:tr w14:paraId="3D44AE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A2CE129">
            <w:pPr>
              <w:autoSpaceDE w:val="0"/>
              <w:autoSpaceDN w:val="0"/>
              <w:adjustRightInd w:val="0"/>
              <w:snapToGrid w:val="0"/>
              <w:spacing w:line="360" w:lineRule="auto"/>
              <w:ind w:left="258" w:right="241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5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7E2CF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6C9D742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91F3BC6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CBA7EE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D127E2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E14FD70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8ECC45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7612F913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</w:tr>
      <w:tr w14:paraId="2090AC7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690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5E334F">
            <w:pPr>
              <w:autoSpaceDE w:val="0"/>
              <w:autoSpaceDN w:val="0"/>
              <w:adjustRightInd w:val="0"/>
              <w:snapToGrid w:val="0"/>
              <w:spacing w:line="360" w:lineRule="auto"/>
              <w:ind w:left="138" w:right="-20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……</w:t>
            </w:r>
          </w:p>
        </w:tc>
        <w:tc>
          <w:tcPr>
            <w:tcW w:w="151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00A62B5">
            <w:pPr>
              <w:autoSpaceDE w:val="0"/>
              <w:autoSpaceDN w:val="0"/>
              <w:adjustRightInd w:val="0"/>
              <w:snapToGrid w:val="0"/>
              <w:spacing w:line="360" w:lineRule="auto"/>
              <w:ind w:left="527" w:right="507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highlight w:val="none"/>
              </w:rPr>
              <w:t>……</w:t>
            </w:r>
          </w:p>
        </w:tc>
        <w:tc>
          <w:tcPr>
            <w:tcW w:w="83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3CAB36A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3D8CA4C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9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684B19E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1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18D15D5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  <w:tc>
          <w:tcPr>
            <w:tcW w:w="13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A79D63D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DE7CA18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vAlign w:val="center"/>
          </w:tcPr>
          <w:p w14:paraId="69555F99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red"/>
              </w:rPr>
            </w:pPr>
          </w:p>
        </w:tc>
      </w:tr>
      <w:tr w14:paraId="16CD5F1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7" w:hRule="exact"/>
          <w:jc w:val="center"/>
        </w:trPr>
        <w:tc>
          <w:tcPr>
            <w:tcW w:w="7598" w:type="dxa"/>
            <w:gridSpan w:val="7"/>
            <w:tcBorders>
              <w:top w:val="single" w:color="auto" w:sz="6" w:space="0"/>
              <w:left w:val="double" w:color="auto" w:sz="4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4F94E74E">
            <w:pPr>
              <w:autoSpaceDE w:val="0"/>
              <w:autoSpaceDN w:val="0"/>
              <w:adjustRightInd w:val="0"/>
              <w:snapToGrid w:val="0"/>
              <w:spacing w:line="360" w:lineRule="auto"/>
              <w:ind w:left="2443" w:right="2423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kern w:val="0"/>
                <w:position w:val="-1"/>
                <w:szCs w:val="21"/>
                <w:highlight w:val="none"/>
              </w:rPr>
              <w:t>合计报价</w:t>
            </w:r>
          </w:p>
        </w:tc>
        <w:tc>
          <w:tcPr>
            <w:tcW w:w="1655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single" w:color="auto" w:sz="6" w:space="0"/>
            </w:tcBorders>
            <w:vAlign w:val="center"/>
          </w:tcPr>
          <w:p w14:paraId="7A54D85A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  <w:lang w:val="en-US" w:eastAsia="zh-CN"/>
              </w:rPr>
              <w:t>2556000.00</w:t>
            </w:r>
          </w:p>
        </w:tc>
        <w:tc>
          <w:tcPr>
            <w:tcW w:w="1243" w:type="dxa"/>
            <w:tcBorders>
              <w:top w:val="single" w:color="auto" w:sz="6" w:space="0"/>
              <w:left w:val="single" w:color="auto" w:sz="6" w:space="0"/>
              <w:bottom w:val="double" w:color="auto" w:sz="4" w:space="0"/>
              <w:right w:val="double" w:color="auto" w:sz="4" w:space="0"/>
            </w:tcBorders>
            <w:vAlign w:val="center"/>
          </w:tcPr>
          <w:p w14:paraId="6A44FD14"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1"/>
                <w:szCs w:val="21"/>
                <w:highlight w:val="none"/>
              </w:rPr>
            </w:pPr>
          </w:p>
        </w:tc>
      </w:tr>
    </w:tbl>
    <w:p w14:paraId="15E60FB1">
      <w:pPr>
        <w:adjustRightInd w:val="0"/>
        <w:snapToGrid w:val="0"/>
        <w:spacing w:line="360" w:lineRule="auto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szCs w:val="21"/>
        </w:rPr>
        <w:t>供应商名称（盖单位章）：长沙瑞馨医疗科技有限公司</w:t>
      </w:r>
    </w:p>
    <w:p w14:paraId="6757D31C">
      <w:pPr>
        <w:adjustRightInd w:val="0"/>
        <w:snapToGrid w:val="0"/>
        <w:spacing w:line="360" w:lineRule="auto"/>
        <w:rPr>
          <w:rFonts w:hint="eastAsia" w:ascii="仿宋" w:hAnsi="仿宋" w:eastAsia="仿宋" w:cs="仿宋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5F44"/>
    <w:rsid w:val="000F5F44"/>
    <w:rsid w:val="00205F62"/>
    <w:rsid w:val="00783DE8"/>
    <w:rsid w:val="00C0451C"/>
    <w:rsid w:val="0A897D2D"/>
    <w:rsid w:val="0B53179E"/>
    <w:rsid w:val="16013F56"/>
    <w:rsid w:val="18DF52A0"/>
    <w:rsid w:val="1A940AF5"/>
    <w:rsid w:val="1CA164DC"/>
    <w:rsid w:val="1E647F11"/>
    <w:rsid w:val="2553151F"/>
    <w:rsid w:val="2A726E12"/>
    <w:rsid w:val="33596348"/>
    <w:rsid w:val="33C05F70"/>
    <w:rsid w:val="3F43192B"/>
    <w:rsid w:val="447526A4"/>
    <w:rsid w:val="467C7BBF"/>
    <w:rsid w:val="5FBC412A"/>
    <w:rsid w:val="7745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339</Words>
  <Characters>429</Characters>
  <Lines>2</Lines>
  <Paragraphs>1</Paragraphs>
  <TotalTime>16</TotalTime>
  <ScaleCrop>false</ScaleCrop>
  <LinksUpToDate>false</LinksUpToDate>
  <CharactersWithSpaces>448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2022-07-12T03:17:00Z</dcterms:created>
  <dc:creator>Administrator</dc:creator>
  <cp:lastModifiedBy>°︶尐清新(り</cp:lastModifiedBy>
  <dcterms:modified xsi:type="dcterms:W3CDTF">2026-02-26T01:20:26Z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eyJoZGlkIjoiNTg4NDYyZTliZDM1MDFlNWVhYzViYmZjNGI0ZDg4MzYiLCJ1c2VySWQiOiIzMDQyMjI2NjYifQ==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7A21AC0B1337438E971C67FC8CF57A24_12</vt:lpwstr>
  </property>
</Properties>
</file>